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D" w:rsidRDefault="00394755">
      <w:pPr>
        <w:spacing w:after="20" w:line="230" w:lineRule="auto"/>
        <w:ind w:right="2160"/>
      </w:pPr>
      <w:r>
        <w:rPr>
          <w:rFonts w:ascii="Times New Roman" w:hAnsi="Times New Roman"/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-05.03.26  WZMOCNIENIE POŁĄCZENIA NAWIERZCHNI GEOSIATKĄ                      </w:t>
      </w:r>
    </w:p>
    <w:p w:rsidR="00000E8D" w:rsidRDefault="00394755">
      <w:pPr>
        <w:spacing w:after="20" w:line="230" w:lineRule="auto"/>
        <w:ind w:right="2160"/>
      </w:pPr>
      <w:r>
        <w:rPr>
          <w:b/>
          <w:sz w:val="20"/>
          <w:szCs w:val="20"/>
        </w:rPr>
        <w:t xml:space="preserve">W RAMACH NAKŁADEK NAWIERZCHNI 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10"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Wstęp </w:t>
      </w:r>
    </w:p>
    <w:p w:rsidR="00000E8D" w:rsidRDefault="00394755">
      <w:pPr>
        <w:spacing w:after="0"/>
      </w:pPr>
      <w:r>
        <w:rPr>
          <w:rFonts w:eastAsia="Times New Roman"/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Przedmiot SST </w:t>
      </w:r>
    </w:p>
    <w:p w:rsidR="00000E8D" w:rsidRDefault="00394755">
      <w:pPr>
        <w:pStyle w:val="Akapitzlist"/>
        <w:ind w:left="220"/>
      </w:pPr>
      <w:r>
        <w:rPr>
          <w:iCs/>
          <w:sz w:val="20"/>
          <w:szCs w:val="20"/>
        </w:rPr>
        <w:t>Jako       część       dokumentów       przetargowych       SST       będzie       brana       pod       uwagę i interpretowana przy zamawianiu i wykon</w:t>
      </w:r>
      <w:r w:rsidR="00F50541">
        <w:rPr>
          <w:iCs/>
          <w:sz w:val="20"/>
          <w:szCs w:val="20"/>
        </w:rPr>
        <w:t xml:space="preserve">ywania </w:t>
      </w:r>
      <w:r w:rsidR="00F50541" w:rsidRPr="00F50541">
        <w:rPr>
          <w:rFonts w:cs="Calibri"/>
          <w:b/>
        </w:rPr>
        <w:t xml:space="preserve"> </w:t>
      </w:r>
      <w:r w:rsidR="00F50541" w:rsidRPr="00A67C80">
        <w:rPr>
          <w:rFonts w:cs="Calibri"/>
          <w:b/>
        </w:rPr>
        <w:t>Przebud</w:t>
      </w:r>
      <w:r w:rsidR="00F50541" w:rsidRPr="00A67C80">
        <w:rPr>
          <w:rFonts w:cs="Calibri"/>
          <w:b/>
          <w:bCs/>
          <w:iCs/>
        </w:rPr>
        <w:t xml:space="preserve">owa drogi powiatowej nr 1433K  Mokrzyska – Bucze – Mokrzyska na odcinku I </w:t>
      </w:r>
      <w:r w:rsidR="00F50541" w:rsidRPr="00A67C80">
        <w:rPr>
          <w:rFonts w:cs="Calibri"/>
          <w:b/>
          <w:iCs/>
        </w:rPr>
        <w:t xml:space="preserve">w km od  </w:t>
      </w:r>
      <w:bookmarkStart w:id="0" w:name="_Hlk64617887"/>
      <w:r w:rsidR="00F50541" w:rsidRPr="00A67C80">
        <w:rPr>
          <w:rFonts w:cs="Calibri"/>
          <w:b/>
          <w:iCs/>
        </w:rPr>
        <w:t>0 +000,00  do  km 0+ 920,00</w:t>
      </w:r>
      <w:bookmarkEnd w:id="0"/>
      <w:r w:rsidR="00F50541" w:rsidRPr="00A67C80">
        <w:rPr>
          <w:rFonts w:cs="Calibri"/>
          <w:b/>
          <w:iCs/>
        </w:rPr>
        <w:t xml:space="preserve">,na odcinku II w </w:t>
      </w:r>
      <w:bookmarkStart w:id="1" w:name="_Hlk64617939"/>
      <w:r w:rsidR="00F50541" w:rsidRPr="00A67C80">
        <w:rPr>
          <w:rFonts w:cs="Calibri"/>
          <w:b/>
          <w:iCs/>
        </w:rPr>
        <w:t>km od 1+130,00 do km 7+870,00</w:t>
      </w:r>
      <w:bookmarkEnd w:id="1"/>
      <w:r w:rsidR="00F50541" w:rsidRPr="00A67C80">
        <w:rPr>
          <w:rFonts w:cs="Calibri"/>
          <w:b/>
          <w:iCs/>
        </w:rPr>
        <w:t>, na odcinku III w km od 8+261,00 do km 8+641,00    w  miejscowościach Mokrzyska, Bucze, powiat brz</w:t>
      </w:r>
      <w:r w:rsidR="00F50541" w:rsidRPr="00A67C80">
        <w:rPr>
          <w:rFonts w:cs="Calibri"/>
          <w:b/>
          <w:iCs/>
        </w:rPr>
        <w:t>e</w:t>
      </w:r>
      <w:r w:rsidR="00F50541" w:rsidRPr="00A67C80">
        <w:rPr>
          <w:rFonts w:cs="Calibri"/>
          <w:b/>
          <w:iCs/>
        </w:rPr>
        <w:t>ski, Gmina Brzesko.</w:t>
      </w:r>
    </w:p>
    <w:p w:rsidR="00000E8D" w:rsidRDefault="00000E8D">
      <w:pPr>
        <w:spacing w:after="0"/>
        <w:rPr>
          <w:sz w:val="20"/>
          <w:szCs w:val="20"/>
        </w:rPr>
      </w:pPr>
    </w:p>
    <w:p w:rsidR="00000E8D" w:rsidRDefault="00394755">
      <w:pPr>
        <w:numPr>
          <w:ilvl w:val="1"/>
          <w:numId w:val="1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Zakres stosowania SST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>Szczegółowa Specyfikacja Techniczna (SST) jest stosowana jako dokument przetargowy i kontraktowy przy zleceniu i realizacji robót .</w:t>
      </w:r>
    </w:p>
    <w:p w:rsidR="00000E8D" w:rsidRDefault="00394755">
      <w:r>
        <w:rPr>
          <w:b/>
          <w:sz w:val="20"/>
          <w:szCs w:val="20"/>
        </w:rPr>
        <w:t xml:space="preserve">Zakres robót objętych SST </w:t>
      </w:r>
    </w:p>
    <w:p w:rsidR="00000E8D" w:rsidRDefault="00394755">
      <w:pPr>
        <w:spacing w:line="220" w:lineRule="auto"/>
        <w:rPr>
          <w:sz w:val="20"/>
          <w:szCs w:val="20"/>
        </w:rPr>
      </w:pPr>
      <w:r>
        <w:rPr>
          <w:sz w:val="20"/>
          <w:szCs w:val="20"/>
        </w:rPr>
        <w:t xml:space="preserve">Ustalenia zawarte w niniejszej specyfikacji dotyczą zasad prowadzenia robót związanych z wykonaniem i odbiorem przebudowywanych nawierzchni z zastosowaniem </w:t>
      </w:r>
      <w:proofErr w:type="spellStart"/>
      <w:r>
        <w:rPr>
          <w:sz w:val="20"/>
          <w:szCs w:val="20"/>
        </w:rPr>
        <w:t>geosiatek</w:t>
      </w:r>
      <w:proofErr w:type="spellEnd"/>
      <w:r>
        <w:rPr>
          <w:sz w:val="20"/>
          <w:szCs w:val="20"/>
        </w:rPr>
        <w:t xml:space="preserve"> o włóknach powlekanych asfaltem. </w:t>
      </w:r>
    </w:p>
    <w:p w:rsidR="00000E8D" w:rsidRDefault="00394755">
      <w:pPr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Określenia podstawowe </w:t>
      </w:r>
    </w:p>
    <w:p w:rsidR="00000E8D" w:rsidRDefault="00394755">
      <w:pPr>
        <w:spacing w:after="28"/>
      </w:pPr>
      <w:r>
        <w:rPr>
          <w:rFonts w:eastAsia="Times New Roman"/>
          <w:sz w:val="20"/>
          <w:szCs w:val="20"/>
        </w:rPr>
        <w:t xml:space="preserve">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0" w:lineRule="auto"/>
        <w:ind w:hanging="566"/>
        <w:jc w:val="both"/>
        <w:textAlignment w:val="auto"/>
      </w:pPr>
      <w:proofErr w:type="spellStart"/>
      <w:r>
        <w:rPr>
          <w:sz w:val="20"/>
          <w:szCs w:val="20"/>
          <w:u w:val="single" w:color="000000"/>
        </w:rPr>
        <w:t>Geosyntetyk</w:t>
      </w:r>
      <w:proofErr w:type="spellEnd"/>
      <w:r>
        <w:rPr>
          <w:sz w:val="20"/>
          <w:szCs w:val="20"/>
        </w:rPr>
        <w:t xml:space="preserve"> - materiał o postaci ciągłej, wytwarzany z wysoko spolimeryzowanych włókien syntetycznych jak polietylen, polipropylen, poliester, charakteryzujący się m.in. dużą wytrzymałością oraz wodoprzepuszczalnością. </w:t>
      </w:r>
    </w:p>
    <w:p w:rsidR="00000E8D" w:rsidRDefault="00394755">
      <w:pPr>
        <w:ind w:left="57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Geosyntetyki</w:t>
      </w:r>
      <w:proofErr w:type="spellEnd"/>
      <w:r>
        <w:rPr>
          <w:sz w:val="20"/>
          <w:szCs w:val="20"/>
        </w:rPr>
        <w:t xml:space="preserve"> obejmują: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geokompozyty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geomembrany</w:t>
      </w:r>
      <w:proofErr w:type="spellEnd"/>
      <w:r>
        <w:rPr>
          <w:sz w:val="20"/>
          <w:szCs w:val="20"/>
        </w:rPr>
        <w:t xml:space="preserve">.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</w:pPr>
      <w:proofErr w:type="spellStart"/>
      <w:r>
        <w:rPr>
          <w:sz w:val="20"/>
          <w:szCs w:val="20"/>
          <w:u w:val="single" w:color="000000"/>
        </w:rPr>
        <w:t>Geosiatka</w:t>
      </w:r>
      <w:proofErr w:type="spellEnd"/>
      <w:r>
        <w:rPr>
          <w:sz w:val="20"/>
          <w:szCs w:val="20"/>
        </w:rPr>
        <w:t xml:space="preserve"> - płaska struktura w postaci siatki, z otworami znacznie większymi niż el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menty składowe, z oczkami połączonymi (przeplatanymi) w węzłach lub ciągnionymi powlekanych asfaltem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</w:pPr>
      <w:proofErr w:type="spellStart"/>
      <w:r>
        <w:rPr>
          <w:sz w:val="20"/>
          <w:szCs w:val="20"/>
          <w:u w:val="single" w:color="000000"/>
        </w:rPr>
        <w:t>Geokompozyt</w:t>
      </w:r>
      <w:proofErr w:type="spellEnd"/>
      <w:r>
        <w:rPr>
          <w:sz w:val="20"/>
          <w:szCs w:val="20"/>
        </w:rPr>
        <w:t xml:space="preserve"> - materiał złożony z co najmniej dwóch rodzajów połączonych </w:t>
      </w:r>
      <w:proofErr w:type="spellStart"/>
      <w:r>
        <w:rPr>
          <w:sz w:val="20"/>
          <w:szCs w:val="20"/>
        </w:rPr>
        <w:t>geosynt</w:t>
      </w:r>
      <w:r>
        <w:rPr>
          <w:sz w:val="20"/>
          <w:szCs w:val="20"/>
        </w:rPr>
        <w:t>e</w:t>
      </w:r>
      <w:r>
        <w:rPr>
          <w:sz w:val="20"/>
          <w:szCs w:val="20"/>
        </w:rPr>
        <w:t>tyków</w:t>
      </w:r>
      <w:proofErr w:type="spellEnd"/>
      <w:r>
        <w:rPr>
          <w:sz w:val="20"/>
          <w:szCs w:val="20"/>
        </w:rPr>
        <w:t xml:space="preserve">, np. </w:t>
      </w:r>
      <w:proofErr w:type="spellStart"/>
      <w:r>
        <w:rPr>
          <w:sz w:val="20"/>
          <w:szCs w:val="20"/>
        </w:rPr>
        <w:t>geowłókniny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uformowanych w postaci maty.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</w:pPr>
      <w:r>
        <w:rPr>
          <w:sz w:val="20"/>
          <w:szCs w:val="20"/>
          <w:u w:val="single" w:color="000000"/>
        </w:rPr>
        <w:t>Nawierzchnia asfaltowa</w:t>
      </w:r>
      <w:r>
        <w:rPr>
          <w:sz w:val="20"/>
          <w:szCs w:val="20"/>
        </w:rPr>
        <w:t xml:space="preserve"> - nawierzchnia, której warstwy są wykonane z kruszywa zwi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zanego lepiszczem asfaltowym.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</w:pPr>
      <w:r>
        <w:rPr>
          <w:sz w:val="20"/>
          <w:szCs w:val="20"/>
          <w:u w:val="single" w:color="000000"/>
        </w:rPr>
        <w:t>Pęknięcie odbite</w:t>
      </w:r>
      <w:r>
        <w:rPr>
          <w:sz w:val="20"/>
          <w:szCs w:val="20"/>
        </w:rPr>
        <w:t xml:space="preserve"> - pęknięcie (spękanie) warstwy powierzchniowej nawierzchni, będące odwzorowaniem istniejących pęknięć i nieciągłości warstw w materiale podbudowy, propagowanych w górę w wyniku koncentracji naprężeń i nieciągłości struktury mat</w:t>
      </w:r>
      <w:r>
        <w:rPr>
          <w:sz w:val="20"/>
          <w:szCs w:val="20"/>
        </w:rPr>
        <w:t>e</w:t>
      </w:r>
      <w:r>
        <w:rPr>
          <w:sz w:val="20"/>
          <w:szCs w:val="20"/>
        </w:rPr>
        <w:t>riału, prowadzących do lokalnego przekroczenia wytrzymałości granicznej. (Pęknięcia odbite zwykle występują w nawierzchniach asfaltowych posadowionych na podbud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wach związanych hydraulicznie lub starych i popękanych nawierzchniach asfaltowych).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</w:pPr>
      <w:r>
        <w:rPr>
          <w:sz w:val="20"/>
          <w:szCs w:val="20"/>
          <w:u w:val="single" w:color="000000"/>
        </w:rPr>
        <w:t>Zalewa uszczelniająca</w:t>
      </w:r>
      <w:r>
        <w:rPr>
          <w:sz w:val="20"/>
          <w:szCs w:val="20"/>
        </w:rPr>
        <w:t xml:space="preserve"> - specjalny materiał asfaltowy, stosowany „na gorąco” lub mat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riał z mas stosowanych „na zimno” do uszczelniania pęknięć i wypełniania szczelin. </w:t>
      </w:r>
    </w:p>
    <w:p w:rsidR="00000E8D" w:rsidRDefault="00394755">
      <w:pPr>
        <w:numPr>
          <w:ilvl w:val="2"/>
          <w:numId w:val="1"/>
        </w:numPr>
        <w:suppressAutoHyphens w:val="0"/>
        <w:spacing w:after="15" w:line="228" w:lineRule="auto"/>
        <w:ind w:hanging="566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Pozostałe określenia podstawowe są zgodne z obowiązującymi, odpowiednimi polsk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mi normami i z definicjami podanymi w SST   D-M-00.00.00 „Wymagania ogólne” [1]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1.4. </w:t>
      </w:r>
    </w:p>
    <w:p w:rsidR="00000E8D" w:rsidRDefault="00394755">
      <w:pPr>
        <w:spacing w:after="2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Ogólne wymagania dotyczące robót  </w:t>
      </w:r>
    </w:p>
    <w:p w:rsidR="00000E8D" w:rsidRDefault="00394755">
      <w:pPr>
        <w:spacing w:line="472" w:lineRule="auto"/>
        <w:ind w:right="144"/>
      </w:pPr>
      <w:r>
        <w:rPr>
          <w:sz w:val="20"/>
          <w:szCs w:val="20"/>
        </w:rPr>
        <w:t xml:space="preserve">Ogólne wymagania dotyczące robót podano w SST D-M-00.00.00 „Wymagania ogólne” [1]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1.5. </w:t>
      </w:r>
      <w:r>
        <w:rPr>
          <w:b/>
          <w:sz w:val="20"/>
          <w:szCs w:val="20"/>
        </w:rPr>
        <w:t xml:space="preserve">2. 2. Materiały </w:t>
      </w:r>
    </w:p>
    <w:p w:rsidR="00000E8D" w:rsidRDefault="00394755">
      <w:pPr>
        <w:numPr>
          <w:ilvl w:val="1"/>
          <w:numId w:val="2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Ogólne wymagania dotyczące materiałów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Ogólne wymagania dotyczące materiałów, ich pozyskiwania i składowania, podano w SST D-M00.00.00 „Wymagania ogólne” [1]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2"/>
        </w:numPr>
        <w:suppressAutoHyphens w:val="0"/>
        <w:spacing w:after="20" w:line="230" w:lineRule="auto"/>
        <w:ind w:right="-15" w:hanging="387"/>
        <w:textAlignment w:val="auto"/>
      </w:pPr>
      <w:proofErr w:type="spellStart"/>
      <w:r>
        <w:rPr>
          <w:b/>
          <w:sz w:val="20"/>
          <w:szCs w:val="20"/>
        </w:rPr>
        <w:t>Geosiatka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Geosiatka</w:t>
      </w:r>
      <w:proofErr w:type="spellEnd"/>
      <w:r>
        <w:rPr>
          <w:sz w:val="20"/>
          <w:szCs w:val="20"/>
        </w:rPr>
        <w:t xml:space="preserve"> powinna mieć właściwości zgodne z ustaleniami SST oraz aprobatą techniczną </w:t>
      </w:r>
      <w:proofErr w:type="spellStart"/>
      <w:r>
        <w:rPr>
          <w:sz w:val="20"/>
          <w:szCs w:val="20"/>
        </w:rPr>
        <w:t>IBDiM</w:t>
      </w:r>
      <w:proofErr w:type="spellEnd"/>
      <w:r>
        <w:rPr>
          <w:sz w:val="20"/>
          <w:szCs w:val="20"/>
        </w:rPr>
        <w:t xml:space="preserve">                          oraz  zatwierdzona przez Przedstawiciela Zamawiającego/Inspektora Nadzoru.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Tablica 1. Minimalne parametry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zostały określone w tabeli poniżej: </w:t>
      </w:r>
    </w:p>
    <w:tbl>
      <w:tblPr>
        <w:tblW w:w="7441" w:type="dxa"/>
        <w:tblInd w:w="-70" w:type="dxa"/>
        <w:tblCellMar>
          <w:left w:w="10" w:type="dxa"/>
          <w:right w:w="10" w:type="dxa"/>
        </w:tblCellMar>
        <w:tblLook w:val="0000"/>
      </w:tblPr>
      <w:tblGrid>
        <w:gridCol w:w="497"/>
        <w:gridCol w:w="3968"/>
        <w:gridCol w:w="1433"/>
        <w:gridCol w:w="1543"/>
      </w:tblGrid>
      <w:tr w:rsidR="00000E8D">
        <w:trPr>
          <w:trHeight w:val="61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ind w:left="41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Własność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Wymagania dla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geosiatki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0E8D">
        <w:trPr>
          <w:trHeight w:val="285"/>
        </w:trPr>
        <w:tc>
          <w:tcPr>
            <w:tcW w:w="497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bottom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968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Wytrzymałość na rozciąganie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geosiatki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43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4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ind w:left="2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0E8D">
        <w:trPr>
          <w:trHeight w:val="435"/>
        </w:trPr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000E8D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numPr>
                <w:ilvl w:val="0"/>
                <w:numId w:val="3"/>
              </w:numPr>
              <w:suppressAutoHyphens w:val="0"/>
              <w:spacing w:after="0"/>
              <w:ind w:hanging="36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kierunku podłużnym  </w:t>
            </w:r>
          </w:p>
          <w:p w:rsidR="00000E8D" w:rsidRDefault="00394755">
            <w:pPr>
              <w:numPr>
                <w:ilvl w:val="0"/>
                <w:numId w:val="3"/>
              </w:numPr>
              <w:suppressAutoHyphens w:val="0"/>
              <w:spacing w:after="0" w:line="276" w:lineRule="auto"/>
              <w:ind w:hanging="36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ind w:left="182" w:right="81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/m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/m 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3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≥  100 </w:t>
            </w:r>
          </w:p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≥ 180 </w:t>
            </w:r>
          </w:p>
        </w:tc>
      </w:tr>
      <w:tr w:rsidR="00000E8D">
        <w:trPr>
          <w:trHeight w:val="30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bottom"/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Wydłużenie przy zerwaniu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max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0E8D">
        <w:trPr>
          <w:trHeight w:val="465"/>
        </w:trPr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000E8D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numPr>
                <w:ilvl w:val="0"/>
                <w:numId w:val="4"/>
              </w:numPr>
              <w:suppressAutoHyphens w:val="0"/>
              <w:spacing w:after="0"/>
              <w:ind w:hanging="36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kierunku podłużnym </w:t>
            </w:r>
          </w:p>
          <w:p w:rsidR="00000E8D" w:rsidRDefault="00394755">
            <w:pPr>
              <w:numPr>
                <w:ilvl w:val="0"/>
                <w:numId w:val="4"/>
              </w:numPr>
              <w:suppressAutoHyphens w:val="0"/>
              <w:spacing w:after="0" w:line="276" w:lineRule="auto"/>
              <w:ind w:hanging="36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% </w:t>
            </w:r>
          </w:p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2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≤ 3 </w:t>
            </w:r>
          </w:p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≤ 1,5 </w:t>
            </w:r>
          </w:p>
        </w:tc>
      </w:tr>
    </w:tbl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Włókna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muszą być wstępnie powleczone bitumem, natomiast warstwa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zabezpieczona folią poliestrową przed sklejeniem w rolce. </w:t>
      </w:r>
    </w:p>
    <w:p w:rsidR="00000E8D" w:rsidRDefault="00394755">
      <w:pPr>
        <w:spacing w:line="22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może być składowana na placu budowy pod warunkiem, że jest nawinięta na tuleję lub rurę metalową w nieuszkodzonym opakowaniu, które zaleca się zdejmować przed momentem wbudowania.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Rolki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należy składować w suchym miejscu, na czystej i gładkiej powierzchni oraz nie więcej niż trzy rolki jedna na drugiej. Nie wolno składować rolek skrzyżowanych oraz wyjątkowo można zezwolić na składowanie rolek nieopakowanych przez okres dłuższy niż tydzień. W przypadku wadliwego składowania, należy usunąć wierzchnią warstwę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jako nieprzydatną do dalszych robót. Po zdjęciu opakowania, 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nie powinna być narażona na zawilgocenie.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Podczas rozkładania i przycinania pasma należy uwzględnić, że łączenie pasm siatki następować będzie  na zakład, o szerokości 10 – 15 </w:t>
      </w:r>
      <w:proofErr w:type="spellStart"/>
      <w:r>
        <w:rPr>
          <w:sz w:val="20"/>
          <w:szCs w:val="20"/>
        </w:rPr>
        <w:t>cm</w:t>
      </w:r>
      <w:proofErr w:type="spellEnd"/>
      <w:r>
        <w:rPr>
          <w:sz w:val="20"/>
          <w:szCs w:val="20"/>
        </w:rPr>
        <w:t xml:space="preserve">. Przy składowaniu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należy przestrzegać zaleceń producenta.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</w:pPr>
      <w:r>
        <w:rPr>
          <w:b/>
          <w:sz w:val="20"/>
          <w:szCs w:val="20"/>
        </w:rPr>
        <w:t xml:space="preserve">2.3. Lepiszcza do przyklejenia </w:t>
      </w:r>
      <w:proofErr w:type="spellStart"/>
      <w:r>
        <w:rPr>
          <w:b/>
          <w:sz w:val="20"/>
          <w:szCs w:val="20"/>
        </w:rPr>
        <w:t>geosiatki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spacing w:after="0" w:line="228" w:lineRule="auto"/>
        <w:ind w:left="-6" w:hanging="11"/>
        <w:rPr>
          <w:sz w:val="20"/>
          <w:szCs w:val="20"/>
        </w:rPr>
      </w:pPr>
      <w:r>
        <w:rPr>
          <w:sz w:val="20"/>
          <w:szCs w:val="20"/>
        </w:rPr>
        <w:t xml:space="preserve">Do przyklejenia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należy stosować emulsje asfaltowe używane do połączeń </w:t>
      </w:r>
      <w:proofErr w:type="spellStart"/>
      <w:r>
        <w:rPr>
          <w:sz w:val="20"/>
          <w:szCs w:val="20"/>
        </w:rPr>
        <w:t>międzywarstwowych</w:t>
      </w:r>
      <w:proofErr w:type="spellEnd"/>
      <w:r>
        <w:rPr>
          <w:sz w:val="20"/>
          <w:szCs w:val="20"/>
        </w:rPr>
        <w:t xml:space="preserve"> wg odpowiednich SST. Wykonawca jest zobowiązany prowadzić badania wydatku skropienia i przedstawić je na żądanie Przedstawicielowi Zamawiającego /Inspektorowi Nadzoru. Ilość i rodzaj emulsji asfaltowej do skropienia pod </w:t>
      </w:r>
      <w:proofErr w:type="spellStart"/>
      <w:r>
        <w:rPr>
          <w:sz w:val="20"/>
          <w:szCs w:val="20"/>
        </w:rPr>
        <w:t>geosiatkę</w:t>
      </w:r>
      <w:proofErr w:type="spellEnd"/>
      <w:r>
        <w:rPr>
          <w:sz w:val="20"/>
          <w:szCs w:val="20"/>
        </w:rPr>
        <w:t xml:space="preserve"> powinien być tak dobrany, aby wymagania wobec </w:t>
      </w:r>
      <w:proofErr w:type="spellStart"/>
      <w:r>
        <w:rPr>
          <w:sz w:val="20"/>
          <w:szCs w:val="20"/>
        </w:rPr>
        <w:t>sczepności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międzywarstwowej</w:t>
      </w:r>
      <w:proofErr w:type="spellEnd"/>
      <w:r>
        <w:rPr>
          <w:sz w:val="20"/>
          <w:szCs w:val="20"/>
        </w:rPr>
        <w:t xml:space="preserve"> badanej metodą </w:t>
      </w:r>
      <w:proofErr w:type="spellStart"/>
      <w:r>
        <w:rPr>
          <w:sz w:val="20"/>
          <w:szCs w:val="20"/>
        </w:rPr>
        <w:t>Leutnera</w:t>
      </w:r>
      <w:proofErr w:type="spellEnd"/>
      <w:r>
        <w:rPr>
          <w:sz w:val="20"/>
          <w:szCs w:val="20"/>
        </w:rPr>
        <w:t xml:space="preserve"> (instrukcja badawcza </w:t>
      </w:r>
      <w:proofErr w:type="spellStart"/>
      <w:r>
        <w:rPr>
          <w:sz w:val="20"/>
          <w:szCs w:val="20"/>
        </w:rPr>
        <w:t>IBDiM</w:t>
      </w:r>
      <w:proofErr w:type="spellEnd"/>
      <w:r>
        <w:rPr>
          <w:sz w:val="20"/>
          <w:szCs w:val="20"/>
        </w:rPr>
        <w:t xml:space="preserve">) zostały zachowane </w:t>
      </w:r>
      <w:proofErr w:type="spellStart"/>
      <w:r>
        <w:rPr>
          <w:sz w:val="20"/>
          <w:szCs w:val="20"/>
        </w:rPr>
        <w:t>jn</w:t>
      </w:r>
      <w:proofErr w:type="spellEnd"/>
      <w:r>
        <w:rPr>
          <w:sz w:val="20"/>
          <w:szCs w:val="20"/>
        </w:rPr>
        <w:t xml:space="preserve">.: </w:t>
      </w:r>
    </w:p>
    <w:p w:rsidR="00000E8D" w:rsidRDefault="00394755">
      <w:pPr>
        <w:numPr>
          <w:ilvl w:val="0"/>
          <w:numId w:val="5"/>
        </w:numPr>
        <w:suppressAutoHyphens w:val="0"/>
        <w:spacing w:after="15" w:line="228" w:lineRule="auto"/>
        <w:ind w:right="613" w:hanging="122"/>
        <w:jc w:val="both"/>
        <w:textAlignment w:val="auto"/>
      </w:pPr>
      <w:r>
        <w:rPr>
          <w:sz w:val="20"/>
          <w:szCs w:val="20"/>
        </w:rPr>
        <w:t>podbudowa asfaltowa /(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ułożona w środku)/wiążąca lub wyrównawcza </w:t>
      </w:r>
      <w:r>
        <w:rPr>
          <w:b/>
          <w:sz w:val="20"/>
          <w:szCs w:val="20"/>
        </w:rPr>
        <w:t xml:space="preserve">≥ 1,0 </w:t>
      </w:r>
      <w:proofErr w:type="spellStart"/>
      <w:r>
        <w:rPr>
          <w:b/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0"/>
          <w:numId w:val="5"/>
        </w:numPr>
        <w:suppressAutoHyphens w:val="0"/>
        <w:spacing w:after="15" w:line="228" w:lineRule="auto"/>
        <w:ind w:right="613" w:hanging="122"/>
        <w:jc w:val="both"/>
        <w:textAlignment w:val="auto"/>
      </w:pPr>
      <w:r>
        <w:rPr>
          <w:sz w:val="20"/>
          <w:szCs w:val="20"/>
        </w:rPr>
        <w:t>stara warstwa ścieralna /(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ułożona w środku)/ wiążąca lub wyrównawcza </w:t>
      </w:r>
      <w:r>
        <w:rPr>
          <w:b/>
          <w:sz w:val="20"/>
          <w:szCs w:val="20"/>
        </w:rPr>
        <w:t xml:space="preserve">≥ 1,0 </w:t>
      </w:r>
      <w:proofErr w:type="spellStart"/>
      <w:r>
        <w:rPr>
          <w:b/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 - wiążąca lub wyrównawcza/(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ułożona w środku)/ścieralna </w:t>
      </w:r>
      <w:r>
        <w:rPr>
          <w:b/>
          <w:sz w:val="20"/>
          <w:szCs w:val="20"/>
        </w:rPr>
        <w:t xml:space="preserve">≥ 1,0 </w:t>
      </w:r>
      <w:proofErr w:type="spellStart"/>
      <w:r>
        <w:rPr>
          <w:b/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 </w:t>
      </w:r>
    </w:p>
    <w:p w:rsidR="00000E8D" w:rsidRDefault="00394755">
      <w:pPr>
        <w:spacing w:after="3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</w:pPr>
      <w:r>
        <w:rPr>
          <w:b/>
          <w:sz w:val="20"/>
          <w:szCs w:val="20"/>
        </w:rPr>
        <w:t xml:space="preserve">2.4. Materiały do robót nawierzchniowych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Materiały do wykonania warstwy lub warstw nawierzchni powinny odpowiadać wymaganiom odpowiednich SST. </w:t>
      </w:r>
    </w:p>
    <w:p w:rsidR="00000E8D" w:rsidRDefault="00394755">
      <w:pPr>
        <w:spacing w:after="1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0"/>
          <w:numId w:val="6"/>
        </w:numPr>
        <w:suppressAutoHyphens w:val="0"/>
        <w:spacing w:after="91" w:line="230" w:lineRule="auto"/>
        <w:ind w:right="-15" w:hanging="220"/>
        <w:textAlignment w:val="auto"/>
      </w:pPr>
      <w:r>
        <w:rPr>
          <w:b/>
          <w:sz w:val="20"/>
          <w:szCs w:val="20"/>
        </w:rPr>
        <w:t xml:space="preserve">Sprzęt </w:t>
      </w:r>
    </w:p>
    <w:p w:rsidR="00000E8D" w:rsidRDefault="00000E8D">
      <w:pPr>
        <w:spacing w:after="91" w:line="230" w:lineRule="auto"/>
        <w:ind w:left="220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6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Ogólne wymagania dotyczące sprzętu </w:t>
      </w:r>
    </w:p>
    <w:p w:rsidR="00000E8D" w:rsidRDefault="00394755">
      <w:r>
        <w:rPr>
          <w:sz w:val="20"/>
          <w:szCs w:val="20"/>
        </w:rPr>
        <w:t>Ogólne wymagania dotyczące sprzętu podano w SST  D-M-00.00.00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„Wymagania ogólne” [1]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3.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6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Maszyny do przygotowania nawierzchni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 zależności od potrzeb Wykonawca powinien wykazać się możliwością korzystania ze sprzętu do przygotowania nawierzchni takiego jak: </w:t>
      </w:r>
    </w:p>
    <w:p w:rsidR="00000E8D" w:rsidRDefault="00394755">
      <w:pPr>
        <w:numPr>
          <w:ilvl w:val="0"/>
          <w:numId w:val="7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przecinarki z diamentowymi tarczami tnącymi, o mocy co najmniej 10 </w:t>
      </w:r>
      <w:proofErr w:type="spellStart"/>
      <w:r>
        <w:rPr>
          <w:sz w:val="20"/>
          <w:szCs w:val="20"/>
        </w:rPr>
        <w:t>kW</w:t>
      </w:r>
      <w:proofErr w:type="spellEnd"/>
      <w:r>
        <w:rPr>
          <w:sz w:val="20"/>
          <w:szCs w:val="20"/>
        </w:rPr>
        <w:t>, lub podobnie działające urządz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nia, do przycięcia krawędzi uszkodzonych warstw prostopadle do powierzchni nawierzchni                          </w:t>
      </w:r>
    </w:p>
    <w:p w:rsidR="00000E8D" w:rsidRDefault="00394755">
      <w:pPr>
        <w:ind w:left="293"/>
        <w:rPr>
          <w:sz w:val="20"/>
          <w:szCs w:val="20"/>
        </w:rPr>
      </w:pPr>
      <w:r>
        <w:rPr>
          <w:sz w:val="20"/>
          <w:szCs w:val="20"/>
        </w:rPr>
        <w:t xml:space="preserve">i nadania uszkodzonym miejscom geometrycznych kształtów (możliwie zbliżonych do </w:t>
      </w:r>
    </w:p>
    <w:p w:rsidR="00000E8D" w:rsidRDefault="00394755">
      <w:pPr>
        <w:ind w:left="293"/>
        <w:rPr>
          <w:sz w:val="20"/>
          <w:szCs w:val="20"/>
        </w:rPr>
      </w:pPr>
      <w:r>
        <w:rPr>
          <w:sz w:val="20"/>
          <w:szCs w:val="20"/>
        </w:rPr>
        <w:t xml:space="preserve">prostokątów), </w:t>
      </w:r>
    </w:p>
    <w:p w:rsidR="00000E8D" w:rsidRDefault="00394755">
      <w:pPr>
        <w:numPr>
          <w:ilvl w:val="0"/>
          <w:numId w:val="7"/>
        </w:numPr>
        <w:suppressAutoHyphens w:val="0"/>
        <w:spacing w:after="15" w:line="228" w:lineRule="auto"/>
        <w:ind w:hanging="283"/>
        <w:jc w:val="both"/>
        <w:textAlignment w:val="auto"/>
      </w:pPr>
      <w:r>
        <w:rPr>
          <w:sz w:val="20"/>
          <w:szCs w:val="20"/>
        </w:rPr>
        <w:lastRenderedPageBreak/>
        <w:t>sprężarki o wydajności od 2 do 5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powietrza na minutę, przy ciśnieniu od 0,3 do 0,8 </w:t>
      </w:r>
      <w:proofErr w:type="spellStart"/>
      <w:r>
        <w:rPr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, </w:t>
      </w:r>
    </w:p>
    <w:p w:rsidR="00000E8D" w:rsidRDefault="00394755">
      <w:pPr>
        <w:numPr>
          <w:ilvl w:val="0"/>
          <w:numId w:val="7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szczotki mechaniczne o mocy co najmniej 10 </w:t>
      </w:r>
      <w:proofErr w:type="spellStart"/>
      <w:r>
        <w:rPr>
          <w:sz w:val="20"/>
          <w:szCs w:val="20"/>
        </w:rPr>
        <w:t>kW</w:t>
      </w:r>
      <w:proofErr w:type="spellEnd"/>
      <w:r>
        <w:rPr>
          <w:sz w:val="20"/>
          <w:szCs w:val="20"/>
        </w:rPr>
        <w:t xml:space="preserve"> z wirującymi dyskami z drutów stalowych. </w:t>
      </w:r>
    </w:p>
    <w:p w:rsidR="00000E8D" w:rsidRDefault="00394755">
      <w:pPr>
        <w:ind w:left="293"/>
        <w:rPr>
          <w:sz w:val="20"/>
          <w:szCs w:val="20"/>
        </w:rPr>
      </w:pPr>
      <w:r>
        <w:rPr>
          <w:sz w:val="20"/>
          <w:szCs w:val="20"/>
        </w:rPr>
        <w:t xml:space="preserve">Średnica dysków wirujących  (z drutów stalowych) z prędkością 3000 </w:t>
      </w:r>
      <w:proofErr w:type="spellStart"/>
      <w:r>
        <w:rPr>
          <w:sz w:val="20"/>
          <w:szCs w:val="20"/>
        </w:rPr>
        <w:t>obr</w:t>
      </w:r>
      <w:proofErr w:type="spellEnd"/>
      <w:r>
        <w:rPr>
          <w:sz w:val="20"/>
          <w:szCs w:val="20"/>
        </w:rPr>
        <w:t xml:space="preserve">./min nie powinna być mniejsza od 200 </w:t>
      </w:r>
      <w:proofErr w:type="spellStart"/>
      <w:r>
        <w:rPr>
          <w:sz w:val="20"/>
          <w:szCs w:val="20"/>
        </w:rPr>
        <w:t>mm</w:t>
      </w:r>
      <w:proofErr w:type="spellEnd"/>
      <w:r>
        <w:rPr>
          <w:sz w:val="20"/>
          <w:szCs w:val="20"/>
        </w:rPr>
        <w:t xml:space="preserve">. Szczotki służą do czyszczenia naprawianych pęknięć oraz krawędzi przyciętych warstw przed dalszymi pracami, np. przyklejeniem do nich samoprzylepnych taśm kauczukowo-asfaltowych, </w:t>
      </w:r>
    </w:p>
    <w:p w:rsidR="00000E8D" w:rsidRDefault="00394755">
      <w:pPr>
        <w:numPr>
          <w:ilvl w:val="0"/>
          <w:numId w:val="7"/>
        </w:numPr>
        <w:suppressAutoHyphens w:val="0"/>
        <w:spacing w:after="15" w:line="228" w:lineRule="auto"/>
        <w:ind w:hanging="283"/>
        <w:jc w:val="both"/>
        <w:textAlignment w:val="auto"/>
      </w:pPr>
      <w:r>
        <w:rPr>
          <w:sz w:val="20"/>
          <w:szCs w:val="20"/>
        </w:rPr>
        <w:t xml:space="preserve">walcowe lub garnkowe szczotki mechaniczne (preferowane z pochłaniaczami zanieczyszczeń) zamocowane na specjalnych pojazdach samochodowych, </w:t>
      </w:r>
      <w:r>
        <w:rPr>
          <w:rFonts w:eastAsia="Bookman Old Style"/>
          <w:sz w:val="20"/>
          <w:szCs w:val="20"/>
        </w:rPr>
        <w:t>-</w:t>
      </w:r>
      <w:r>
        <w:rPr>
          <w:sz w:val="20"/>
          <w:szCs w:val="20"/>
        </w:rPr>
        <w:t xml:space="preserve"> odkurzacze przemysłowe. </w:t>
      </w:r>
    </w:p>
    <w:p w:rsidR="00000E8D" w:rsidRDefault="00394755">
      <w:pPr>
        <w:numPr>
          <w:ilvl w:val="1"/>
          <w:numId w:val="8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Układarki </w:t>
      </w:r>
      <w:proofErr w:type="spellStart"/>
      <w:r>
        <w:rPr>
          <w:b/>
          <w:sz w:val="20"/>
          <w:szCs w:val="20"/>
        </w:rPr>
        <w:t>geosiatek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Do układania </w:t>
      </w:r>
      <w:proofErr w:type="spellStart"/>
      <w:r>
        <w:rPr>
          <w:sz w:val="20"/>
          <w:szCs w:val="20"/>
        </w:rPr>
        <w:t>geosiatek</w:t>
      </w:r>
      <w:proofErr w:type="spellEnd"/>
      <w:r>
        <w:rPr>
          <w:sz w:val="20"/>
          <w:szCs w:val="20"/>
        </w:rPr>
        <w:t xml:space="preserve"> na podłożu należy stosować układarki o prostej konstrukcji, umożliwiające rozwijanie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ze szpuli, np. przez podwieszenie rolki do wysięgnika koparki, ciągnika, ładowarki itp.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8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Skrapiarki </w:t>
      </w:r>
    </w:p>
    <w:p w:rsidR="00000E8D" w:rsidRDefault="00394755">
      <w:pPr>
        <w:spacing w:after="236" w:line="220" w:lineRule="auto"/>
      </w:pPr>
      <w:r>
        <w:rPr>
          <w:sz w:val="20"/>
          <w:szCs w:val="20"/>
        </w:rPr>
        <w:t>W zależności od potrzeb należy zapewnić użycie odpowiednich skrapiarek do asfaltu i do emulsji asfaltowej. Do większości robót można stosować skrapiarki małe (ze zbiornikiem pojemności od 250 do 500 litrów) z ręcznie prowadzoną lancą spryskującą. Podstawowym warunkiem jest zapewnienie stałego wydatku lepiszcza, aby ułatwić operatorowi równomierne spryskanie lepiszczem naprawianego miejsca w założonej ilości (kg/m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). </w:t>
      </w:r>
    </w:p>
    <w:p w:rsidR="00000E8D" w:rsidRDefault="00394755">
      <w:pPr>
        <w:numPr>
          <w:ilvl w:val="0"/>
          <w:numId w:val="9"/>
        </w:numPr>
        <w:suppressAutoHyphens w:val="0"/>
        <w:spacing w:after="89" w:line="230" w:lineRule="auto"/>
        <w:ind w:right="-15" w:hanging="220"/>
        <w:textAlignment w:val="auto"/>
      </w:pPr>
      <w:r>
        <w:rPr>
          <w:b/>
          <w:sz w:val="20"/>
          <w:szCs w:val="20"/>
        </w:rPr>
        <w:t xml:space="preserve">Transport </w:t>
      </w:r>
    </w:p>
    <w:p w:rsidR="00000E8D" w:rsidRDefault="00000E8D">
      <w:pPr>
        <w:spacing w:after="89" w:line="230" w:lineRule="auto"/>
        <w:ind w:left="220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9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Ogólne wymagania dotyczące transportu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Ogólne wymagania dotyczące transportu podano w SST D-M-00.00.00 „Wymagania ogólne” [1]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4. </w:t>
      </w:r>
    </w:p>
    <w:p w:rsidR="00000E8D" w:rsidRDefault="00000E8D">
      <w:pPr>
        <w:rPr>
          <w:sz w:val="20"/>
          <w:szCs w:val="20"/>
        </w:rPr>
      </w:pPr>
    </w:p>
    <w:p w:rsidR="00000E8D" w:rsidRDefault="00394755">
      <w:pPr>
        <w:numPr>
          <w:ilvl w:val="1"/>
          <w:numId w:val="9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Transport </w:t>
      </w:r>
      <w:proofErr w:type="spellStart"/>
      <w:r>
        <w:rPr>
          <w:b/>
          <w:sz w:val="20"/>
          <w:szCs w:val="20"/>
        </w:rPr>
        <w:t>geosiatek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należy transportować w rolkach owiniętych folią. Folia ma na celu zabezpieczenie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przed uszkodzeniem w  czasie transportu i składowania na budowie, a także zabezpiecza przed negatywnym działaniem ultrafioletowego promieniowania słonecznego. Podczas transportu należy chronić materiał przed zawilgoceniem i zabrudzeniem. Rolki powinny być ułożone poziomo, nie więcej niż w trzech warstwach. 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 czasie wyładowywania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ze środka transportu nie należy dopuścić do porozrywania lub podziurawienia opakowania z folii. </w:t>
      </w:r>
    </w:p>
    <w:p w:rsidR="00000E8D" w:rsidRDefault="00394755">
      <w:pPr>
        <w:spacing w:after="260"/>
        <w:rPr>
          <w:sz w:val="20"/>
          <w:szCs w:val="20"/>
        </w:rPr>
      </w:pPr>
      <w:r>
        <w:rPr>
          <w:sz w:val="20"/>
          <w:szCs w:val="20"/>
        </w:rPr>
        <w:t xml:space="preserve">Przy transporcie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należy przestrzegać zaleceń producenta. </w:t>
      </w:r>
    </w:p>
    <w:p w:rsidR="00000E8D" w:rsidRDefault="00394755">
      <w:pPr>
        <w:numPr>
          <w:ilvl w:val="0"/>
          <w:numId w:val="10"/>
        </w:numPr>
        <w:suppressAutoHyphens w:val="0"/>
        <w:spacing w:after="20" w:line="230" w:lineRule="auto"/>
        <w:ind w:right="-15" w:hanging="220"/>
        <w:textAlignment w:val="auto"/>
      </w:pPr>
      <w:r>
        <w:rPr>
          <w:b/>
          <w:sz w:val="20"/>
          <w:szCs w:val="20"/>
        </w:rPr>
        <w:t xml:space="preserve">Wykonanie robót </w:t>
      </w:r>
    </w:p>
    <w:p w:rsidR="00000E8D" w:rsidRDefault="00000E8D">
      <w:pPr>
        <w:spacing w:after="20" w:line="230" w:lineRule="auto"/>
        <w:ind w:left="220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10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Ogólne zasady wykonania robót </w:t>
      </w:r>
    </w:p>
    <w:p w:rsidR="00000E8D" w:rsidRDefault="00394755">
      <w:r>
        <w:rPr>
          <w:sz w:val="20"/>
          <w:szCs w:val="20"/>
        </w:rPr>
        <w:t>Ogólne zasady wykonania robót podano w SST D-M-00.00.00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„Wymagania ogólne” [1] pkt. 5. </w:t>
      </w:r>
    </w:p>
    <w:p w:rsidR="00000E8D" w:rsidRDefault="00394755">
      <w:pPr>
        <w:spacing w:after="2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0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Zasady wykonywania robót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Konstrukcja i sposób wzmocnienia </w:t>
      </w:r>
      <w:proofErr w:type="spellStart"/>
      <w:r>
        <w:rPr>
          <w:sz w:val="20"/>
          <w:szCs w:val="20"/>
        </w:rPr>
        <w:t>geosiatką</w:t>
      </w:r>
      <w:proofErr w:type="spellEnd"/>
      <w:r>
        <w:rPr>
          <w:sz w:val="20"/>
          <w:szCs w:val="20"/>
        </w:rPr>
        <w:t xml:space="preserve"> nawierzchni, powinny być zgodne z SST i ustaleniami producenta </w:t>
      </w:r>
      <w:proofErr w:type="spellStart"/>
      <w:r>
        <w:rPr>
          <w:sz w:val="20"/>
          <w:szCs w:val="20"/>
        </w:rPr>
        <w:t>geosiatek</w:t>
      </w:r>
      <w:proofErr w:type="spellEnd"/>
      <w:r>
        <w:rPr>
          <w:sz w:val="20"/>
          <w:szCs w:val="20"/>
        </w:rPr>
        <w:t xml:space="preserve">. W przypadku braku wystarczających danych należy korzystać z ustaleń podanych w niniejszej specyfikacji.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Przy wzmacnianiu </w:t>
      </w:r>
      <w:proofErr w:type="spellStart"/>
      <w:r>
        <w:rPr>
          <w:sz w:val="20"/>
          <w:szCs w:val="20"/>
        </w:rPr>
        <w:t>geosiatkami</w:t>
      </w:r>
      <w:proofErr w:type="spellEnd"/>
      <w:r>
        <w:rPr>
          <w:sz w:val="20"/>
          <w:szCs w:val="20"/>
        </w:rPr>
        <w:t xml:space="preserve"> nawierzchni mogą występować następujące czynności: </w:t>
      </w:r>
    </w:p>
    <w:p w:rsidR="00000E8D" w:rsidRDefault="00394755">
      <w:pPr>
        <w:numPr>
          <w:ilvl w:val="0"/>
          <w:numId w:val="11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oczyszczenie powierzchni przewidzianej do ułożenia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</w:t>
      </w:r>
    </w:p>
    <w:p w:rsidR="00000E8D" w:rsidRDefault="00394755">
      <w:pPr>
        <w:numPr>
          <w:ilvl w:val="0"/>
          <w:numId w:val="11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oczyścić i wypełnić masą termoplastyczną/gorącym asfaltem rysy, pęknięcia o rozwartości większej niż 4mm </w:t>
      </w:r>
    </w:p>
    <w:p w:rsidR="00000E8D" w:rsidRDefault="00394755">
      <w:pPr>
        <w:numPr>
          <w:ilvl w:val="0"/>
          <w:numId w:val="11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skropienie emulsją asfaltową, </w:t>
      </w:r>
    </w:p>
    <w:p w:rsidR="00000E8D" w:rsidRDefault="00394755">
      <w:pPr>
        <w:numPr>
          <w:ilvl w:val="0"/>
          <w:numId w:val="11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ułożenie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</w:t>
      </w:r>
    </w:p>
    <w:p w:rsidR="00000E8D" w:rsidRDefault="00394755">
      <w:pPr>
        <w:numPr>
          <w:ilvl w:val="0"/>
          <w:numId w:val="11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ułożenie warstwy nawierzchni asfaltowej na rozebranym fragmencie jezdni lub na całej szerokości jezdni. </w:t>
      </w:r>
    </w:p>
    <w:p w:rsidR="00000E8D" w:rsidRDefault="00394755">
      <w:pPr>
        <w:spacing w:after="1"/>
        <w:ind w:lef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left="1134" w:right="-15" w:hanging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5.3. Oczyszczenie powierzchni przewidzianej do skropienia lepiszczem i ułożenia </w:t>
      </w:r>
      <w:proofErr w:type="spellStart"/>
      <w:r>
        <w:rPr>
          <w:b/>
          <w:sz w:val="20"/>
          <w:szCs w:val="20"/>
        </w:rPr>
        <w:t>geosiatki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  <w:rPr>
          <w:sz w:val="20"/>
          <w:szCs w:val="20"/>
        </w:rPr>
      </w:pPr>
      <w:r>
        <w:rPr>
          <w:sz w:val="20"/>
          <w:szCs w:val="20"/>
        </w:rPr>
        <w:t xml:space="preserve">Przygotowanie powierzchni do skropienia lepiszczem i ułożenia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zakłada: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dokładne usunięcie ze starej nawierzchni wszystkich zanieczyszczeń, niebędących integralną jej częścią (t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kich jak: luźne kawałki i odpryski asfaltu, przyczepione do nawierzchni kawałki błota, gliny itp.);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>oczyszczenie całej nawierzchni (najkorzystniej obrotową, mechaniczną, wirującą drucianą szczotką) do st</w:t>
      </w:r>
      <w:r>
        <w:rPr>
          <w:sz w:val="20"/>
          <w:szCs w:val="20"/>
        </w:rPr>
        <w:t>a</w:t>
      </w:r>
      <w:r>
        <w:rPr>
          <w:sz w:val="20"/>
          <w:szCs w:val="20"/>
        </w:rPr>
        <w:t>nu, w którym zapewnione zostanie pozostawienie na podłożu starej nawierzchni jedynie elementów zwi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zanych w sposób trwały;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bardzo dokładne oczyszczenie kraterów, przestrzeni wgłębnych: pęknięć, spękań, powierzchni                       bocznych i dna;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odkurzanie całej nawierzchni odkurzaczem przemysłowym lub, o ile na to pozwalają warunki miejscowe, strumieniem sprężonego powietrza z przemieszczalnego wentylatora, o możliwie dużym wydmuchu powi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trza;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zmycie nawierzchni strumieniem wody pod ciśnieniem;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uzupełnienie starego podłoża mieszanką mineralno-asfaltową w miejscach, gdzie występują znaczne jego ubytki (wskazane jest również pokrycie ich powierzchni ciekłą substancją wiążącą); </w:t>
      </w:r>
    </w:p>
    <w:p w:rsidR="00000E8D" w:rsidRDefault="00394755">
      <w:pPr>
        <w:numPr>
          <w:ilvl w:val="0"/>
          <w:numId w:val="12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powtórne odkurzanie  całej nawierzchni odkurzaczem przemysłowym lub sprężonym powietrzem.</w:t>
      </w:r>
    </w:p>
    <w:p w:rsidR="00000E8D" w:rsidRDefault="00394755">
      <w:pPr>
        <w:ind w:lef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pStyle w:val="Akapitzlist"/>
        <w:spacing w:after="20" w:line="230" w:lineRule="auto"/>
        <w:ind w:left="1107" w:right="-15" w:hanging="39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5.4 Ułożenie </w:t>
      </w:r>
      <w:proofErr w:type="spellStart"/>
      <w:r>
        <w:rPr>
          <w:b/>
          <w:sz w:val="20"/>
          <w:szCs w:val="20"/>
        </w:rPr>
        <w:t>geosiatki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000E8D">
      <w:pPr>
        <w:pStyle w:val="Akapitzlist"/>
        <w:spacing w:after="20" w:line="230" w:lineRule="auto"/>
        <w:ind w:left="1107" w:right="-15"/>
        <w:rPr>
          <w:b/>
          <w:sz w:val="20"/>
          <w:szCs w:val="20"/>
        </w:rPr>
      </w:pP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5.4.1. Czynności przygotowawcze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Ułożenie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powinno być zgodne z zaleceniami producenta i aprobaty technicznej,  a w przypadku ich braku lub niepełnych danych - zgodne ze wskazaniami podanymi w dalszym ciągu. Folię, w którą są zapakowane rolki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zaleca się zdejmować bezpośrednio przed układaniem.  W celu uzyskania mniejszej szerokości rolki można ją przeciąć piłą. Szerokość po przycięciu powinna umożliwić połączenie sąsiednich pasm  z zakładem. Przygotowane rolki włókniny należy rozłożyć wzdłuż odcinka drogi, na którym będą prowadzone prace. 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Rozpakowanie rulonów powinno następować pojedynczo, na przygotowanym podłożu. Przy większym zakresie robót zaleca się wykonanie projektu (rysunku), ilustrującego sposób układania i łączenia rulonów, 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ewentualnie szerokości zakładek, mocowania do podłoża itp. Nierówności takie jak koleiny lub wyżłobienia o głębokości większej niż 10 mm powinny być sfrezowane lub wypełnione, a wszystkie zanieczyszczenia jezdni usunięte lub spłukane wodą. Nierówności mierzone w kierunku podłużnym i poprzecznym, pod 4-metrową łatą, nie powinny być większe od 30 </w:t>
      </w:r>
      <w:proofErr w:type="spellStart"/>
      <w:r>
        <w:rPr>
          <w:sz w:val="20"/>
          <w:szCs w:val="20"/>
        </w:rPr>
        <w:t>mm</w:t>
      </w:r>
      <w:proofErr w:type="spellEnd"/>
      <w:r>
        <w:rPr>
          <w:sz w:val="20"/>
          <w:szCs w:val="20"/>
        </w:rPr>
        <w:t xml:space="preserve">. </w:t>
      </w:r>
    </w:p>
    <w:p w:rsidR="00000E8D" w:rsidRDefault="003947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Geosiatkę</w:t>
      </w:r>
      <w:proofErr w:type="spellEnd"/>
      <w:r>
        <w:rPr>
          <w:sz w:val="20"/>
          <w:szCs w:val="20"/>
        </w:rPr>
        <w:t xml:space="preserve"> można układać ręcznie lub za pomocą układarki względnie ciągnika itp. przez rozwijanie ze szpuli. </w:t>
      </w:r>
    </w:p>
    <w:p w:rsidR="00000E8D" w:rsidRDefault="003947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musi być ułożona na powierzchni równej lub wyrównanej warstwą profilującą; równość powierzchni jest warunkiem integralności całego układu. Na zakładach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 folią należy stosować podgrzanie palnikiem aby folia uległa roztopieniu, przy zakładach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geowłókniną</w:t>
      </w:r>
      <w:proofErr w:type="spellEnd"/>
      <w:r>
        <w:rPr>
          <w:sz w:val="20"/>
          <w:szCs w:val="20"/>
        </w:rPr>
        <w:t xml:space="preserve"> należy wykonać dodatkowe skropienie pasa łączenia. 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5.4.2. Skropienie lepiszczem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Podłoże, na którym układa się </w:t>
      </w:r>
      <w:proofErr w:type="spellStart"/>
      <w:r>
        <w:rPr>
          <w:sz w:val="20"/>
          <w:szCs w:val="20"/>
        </w:rPr>
        <w:t>geosiatkę</w:t>
      </w:r>
      <w:proofErr w:type="spellEnd"/>
      <w:r>
        <w:rPr>
          <w:sz w:val="20"/>
          <w:szCs w:val="20"/>
        </w:rPr>
        <w:t xml:space="preserve">, należy skropić emulsją asfaltową (wg SST D-05.03.05a,                          </w:t>
      </w:r>
    </w:p>
    <w:p w:rsidR="00000E8D" w:rsidRDefault="00394755">
      <w:r>
        <w:rPr>
          <w:sz w:val="20"/>
          <w:szCs w:val="20"/>
        </w:rPr>
        <w:t>D-05.03.05b) w ilości minimalnej 0,15 kg/m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odparowanego asfaltu. Dokładna ilość lepiszcza do skropienia podana jest przez producenta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. Należy ustalić optymalna ilość lepiszcza do skropienia na poletku doświadczalnym, tak aby zapewnić wymagane </w:t>
      </w:r>
      <w:proofErr w:type="spellStart"/>
      <w:r>
        <w:rPr>
          <w:sz w:val="20"/>
          <w:szCs w:val="20"/>
        </w:rPr>
        <w:t>sczepności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międzywartwowe</w:t>
      </w:r>
      <w:proofErr w:type="spellEnd"/>
      <w:r>
        <w:rPr>
          <w:sz w:val="20"/>
          <w:szCs w:val="20"/>
        </w:rPr>
        <w:t xml:space="preserve">, podane w pkt. 2.3. Temperatura skropienia dla lepiszczy stosowanych na gorąco (w większości modyfikowanych o polimerami) wynosi najczęściej 170 C, dla uzyskania cienkiej warstewki lepiszcza o możliwie wysokiej jednorodności. Temperatura skropienia dla emulsji powinna spełniać wymagania producentów, a ilość emulsji jest funkcją zawartości asfaltu. Konsystencja emulsji powinna być tak dobrana, aby emulsja nie spływała z nawierzchni.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Lepiszcze powinno być skrapiane z zapasem szerokości 0,10 - 0,15 m z każdej strony w stosunku do szerokości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dla zapewnienia bocznej tolerancji przy rozkładaniu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5.4.3. Sposób ułożenia </w:t>
      </w:r>
      <w:proofErr w:type="spellStart"/>
      <w:r>
        <w:rPr>
          <w:b/>
          <w:sz w:val="20"/>
          <w:szCs w:val="20"/>
        </w:rPr>
        <w:t>geosiatki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Jeżeli powierzchnię istniejącej jezdni skrapia się gorącym lepiszczem, to 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powinna być ułożona natychmiast po skropieniu. Jest to warunkiem dla nasycenia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oraz związania jej z sąsiednimi warstwami. W sytuacji jednak,  kiedy temperatura lepiszcza znacznie przekracza temperaturę odporności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 skurcz, należy nieco opóźnić jej ułożenie.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przypadku stosowania emulsji, układanie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powinno być wykonane dopiero po rozpadzie emulsji, w celu szybkiego odparowania wody i zredukowania niebezpieczeństwa powstania powietrznych bąbli pod </w:t>
      </w:r>
      <w:proofErr w:type="spellStart"/>
      <w:r>
        <w:rPr>
          <w:sz w:val="20"/>
          <w:szCs w:val="20"/>
        </w:rPr>
        <w:t>geosiatką</w:t>
      </w:r>
      <w:proofErr w:type="spellEnd"/>
      <w:r>
        <w:rPr>
          <w:sz w:val="20"/>
          <w:szCs w:val="20"/>
        </w:rPr>
        <w:t xml:space="preserve">. </w:t>
      </w:r>
    </w:p>
    <w:p w:rsidR="00000E8D" w:rsidRDefault="003947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łączy się na zakład, który w kierunku podłużnym powinien wynosić  co najmniej 10 - 15 cm, przy czym kierunek układania powinien być zgodny z kierunkiem ruchu rozkładarki mieszanki mineralno-asfaltowej. Zakład w kierunku poprzecznym powinien wynosić co najmniej 100 cm, lub wg wskazań producenta.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 przypadku powstania fałdy, należy ją przeciąć i założyć w kierunku układania warstwy nawierzchni asfaltowej. Podobnie postępuje się przy układaniu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 łukach.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Przy ręcznym układaniu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zaleca się, bezpośrednio po jej ułożeniu, przejazd lekkim walcem stalowym lub ogumionym dla ustabilizowania jej położenia.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 przypadku aplikacji ręcznej warstwę folii ochronnej należy stopić palnikiem na propan-butan. W przypadku rozkładania mechanicznego warstwa ta powinna być stopiona przez palniki zabudowane w urządzeniu rozkładającym. </w:t>
      </w:r>
    </w:p>
    <w:p w:rsidR="00000E8D" w:rsidRDefault="00394755">
      <w:pPr>
        <w:spacing w:after="1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5.4.4. Zalecenia uzupełniające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Powierzchnia skrapiana lepiszczem powinna być czysta - wszelkie zanieczyszczenia gliną, kruszywem itp. powinny zostać usunięte przed skropieniem. Części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zanieczyszczone smarami i olejami należy wyciąć. Miejsca te należy powtórnie skropić wraz z brzegiem otaczającej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a następnie wkleić w nie prostokątną łatę o wymiarach zapewniających przykrycie wyciętego otworu z zakładem około 0,10 m.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Jeśli stosowany jest asfalt modyfikowany elastomerami upłynniony, zawierający rozpuszczalnik, to </w:t>
      </w:r>
      <w:proofErr w:type="spellStart"/>
      <w:r>
        <w:rPr>
          <w:sz w:val="20"/>
          <w:szCs w:val="20"/>
        </w:rPr>
        <w:t>geosiatkę</w:t>
      </w:r>
      <w:proofErr w:type="spellEnd"/>
      <w:r>
        <w:rPr>
          <w:sz w:val="20"/>
          <w:szCs w:val="20"/>
        </w:rPr>
        <w:t xml:space="preserve"> należy rozkładać po odparowaniu rozpuszczalnika. 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Przed ułożeniem warstwy asfaltowej na ułożonej </w:t>
      </w:r>
      <w:proofErr w:type="spellStart"/>
      <w:r>
        <w:rPr>
          <w:sz w:val="20"/>
          <w:szCs w:val="20"/>
        </w:rPr>
        <w:t>geosiatce</w:t>
      </w:r>
      <w:proofErr w:type="spellEnd"/>
      <w:r>
        <w:rPr>
          <w:sz w:val="20"/>
          <w:szCs w:val="20"/>
        </w:rPr>
        <w:t xml:space="preserve"> należy naprawić miejsca odklejone, fałdy, pęcherze i rozdarcia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Niedopuszczalne jest układanie warstwy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na pęknięciach o nieustabilizowanych krawędziach. Roboty prowadzi się wyłącznie podczas suchej pogody. 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nie może być mokra, rozkładana na mokrej powierzchni lub pozostawiona na noc bez przykrycia warstwą asfaltową. </w:t>
      </w:r>
    </w:p>
    <w:p w:rsidR="00000E8D" w:rsidRDefault="00394755">
      <w:pPr>
        <w:spacing w:line="220" w:lineRule="auto"/>
        <w:rPr>
          <w:sz w:val="20"/>
          <w:szCs w:val="20"/>
        </w:rPr>
      </w:pPr>
      <w:r>
        <w:rPr>
          <w:sz w:val="20"/>
          <w:szCs w:val="20"/>
        </w:rPr>
        <w:t xml:space="preserve">Konieczne jest zapewnienie prawidłowego przyklejenia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do podłoża. Jeśli uzyskanie tego nie jest możliwe z jakiegokolwiek powodu (np. istnieją fale), to należy zrezygnować z zastosowanie tej technologii, bowiem niewłaściwe jej wykonanie może być powodem zniszczenia nawierzchni (np. fale mogą zniszczyć połączenia warstw). Temperatura wykonawstwa robót jest limitowana dopuszczalną temperaturą robót asfaltowych. W przypadku stosowania do nasycania i przyklejania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emulsji modyfikowanej elastomerami kationowej lub asfaltu modyfikowanego elastomerami na gorąco, temperatura powietrza powinna być o</w:t>
      </w:r>
      <w:r>
        <w:rPr>
          <w:sz w:val="20"/>
          <w:szCs w:val="20"/>
        </w:rPr>
        <w:tab/>
        <w:t xml:space="preserve">o nie niższa niż 15 C, a temperatura skrapianej nawierzchni powinna być nie niższa niż 10 C.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Nie dopuszcza się ruchu pojazdów po rozłożonej </w:t>
      </w:r>
      <w:proofErr w:type="spellStart"/>
      <w:r>
        <w:rPr>
          <w:sz w:val="20"/>
          <w:szCs w:val="20"/>
        </w:rPr>
        <w:t>geosiatce</w:t>
      </w:r>
      <w:proofErr w:type="spellEnd"/>
      <w:r>
        <w:rPr>
          <w:sz w:val="20"/>
          <w:szCs w:val="20"/>
        </w:rPr>
        <w:t xml:space="preserve">. Wyjątkowo może odbywać się jedynie ruch technologiczny. Wówczas pojazdy powinny poruszać się z małą prędkością, bez gwałtownego przyśpieszania, hamowania i skręcania. </w:t>
      </w:r>
    </w:p>
    <w:p w:rsidR="00000E8D" w:rsidRDefault="00394755">
      <w:pPr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</w:pPr>
      <w:r>
        <w:rPr>
          <w:b/>
          <w:sz w:val="20"/>
          <w:szCs w:val="20"/>
        </w:rPr>
        <w:t xml:space="preserve">5.5. Odcinek próbny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Na co najmniej 5 dni roboczych przed przystąpieniem do układania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Wykonawca wykona odcinek próbny o długości min 50 m na szerokości zakładanego wzmocnienia </w:t>
      </w:r>
      <w:proofErr w:type="spellStart"/>
      <w:r>
        <w:rPr>
          <w:sz w:val="20"/>
          <w:szCs w:val="20"/>
        </w:rPr>
        <w:t>geosiatką</w:t>
      </w:r>
      <w:proofErr w:type="spellEnd"/>
      <w:r>
        <w:rPr>
          <w:sz w:val="20"/>
          <w:szCs w:val="20"/>
        </w:rPr>
        <w:t xml:space="preserve">. Odcinek próbny powinien być zlokalizowany w miejscu zatwierdzonym przez Przedstawiciela Zamawiającego/ Inspektora Nadzoru. Odcinek próbny stanowi pakiet warstw pomiędzy którymi zostanie wbudowana </w:t>
      </w:r>
      <w:proofErr w:type="spellStart"/>
      <w:r>
        <w:rPr>
          <w:sz w:val="20"/>
          <w:szCs w:val="20"/>
        </w:rPr>
        <w:t>geosiatka</w:t>
      </w:r>
      <w:proofErr w:type="spellEnd"/>
      <w:r>
        <w:rPr>
          <w:sz w:val="20"/>
          <w:szCs w:val="20"/>
        </w:rPr>
        <w:t xml:space="preserve"> zgodnie z wymaganiami odpowiednich SST. 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Celem wykonania odcinka próbnego jest sprawdzenie spełnienia wymagań </w:t>
      </w:r>
      <w:proofErr w:type="spellStart"/>
      <w:r>
        <w:rPr>
          <w:sz w:val="20"/>
          <w:szCs w:val="20"/>
        </w:rPr>
        <w:t>sczepności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międzywarstwowej</w:t>
      </w:r>
      <w:proofErr w:type="spellEnd"/>
      <w:r>
        <w:rPr>
          <w:sz w:val="20"/>
          <w:szCs w:val="20"/>
        </w:rPr>
        <w:t xml:space="preserve"> wg pkt. 2.3. </w:t>
      </w:r>
    </w:p>
    <w:p w:rsidR="00000E8D" w:rsidRDefault="00394755">
      <w:r>
        <w:rPr>
          <w:sz w:val="20"/>
          <w:szCs w:val="20"/>
          <w:u w:val="single" w:color="000000"/>
        </w:rPr>
        <w:t>Wykonanie odcinka próbnego Wykonawca jest zobowiązany uwzględnić w cenie kontraktowej.</w:t>
      </w:r>
      <w:r>
        <w:rPr>
          <w:sz w:val="20"/>
          <w:szCs w:val="20"/>
        </w:rPr>
        <w:t xml:space="preserve"> Do wykonania odcinka próbnego Wykonawca użyje takich materiałów oraz sprzętu, jakie będą stosowane do układania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i wykonania warstwy nawierzchni.  </w:t>
      </w:r>
    </w:p>
    <w:p w:rsidR="00000E8D" w:rsidRDefault="00394755">
      <w:p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</w:pPr>
      <w:r>
        <w:rPr>
          <w:b/>
          <w:sz w:val="20"/>
          <w:szCs w:val="20"/>
        </w:rPr>
        <w:t xml:space="preserve">5.6. Sposób wykonania robót przy użyciu </w:t>
      </w:r>
      <w:proofErr w:type="spellStart"/>
      <w:r>
        <w:rPr>
          <w:b/>
          <w:sz w:val="20"/>
          <w:szCs w:val="20"/>
        </w:rPr>
        <w:t>geosiatki</w:t>
      </w:r>
      <w:proofErr w:type="spellEnd"/>
      <w:r>
        <w:rPr>
          <w:b/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Wzmocnienie nawierzchni asfaltowej przez zastosowanie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z warstwą wyrównawczą i ułożenie na niej nowych warstw asfaltowych jest rozwiązaniem poprawiającym nośność konstrukcji jezdni.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Czynności związane ze wzmocnieniem nawierzchni, z warstwą profilującą, obejmują: </w:t>
      </w:r>
    </w:p>
    <w:p w:rsidR="00000E8D" w:rsidRDefault="00394755">
      <w:pPr>
        <w:numPr>
          <w:ilvl w:val="0"/>
          <w:numId w:val="13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oczyszczenie powierzchni jezdni, wg wymagań odpowiedniej SST  </w:t>
      </w:r>
    </w:p>
    <w:p w:rsidR="00000E8D" w:rsidRDefault="00394755">
      <w:pPr>
        <w:numPr>
          <w:ilvl w:val="0"/>
          <w:numId w:val="13"/>
        </w:numPr>
        <w:suppressAutoHyphens w:val="0"/>
        <w:spacing w:after="15" w:line="228" w:lineRule="auto"/>
        <w:ind w:hanging="283"/>
        <w:jc w:val="both"/>
        <w:textAlignment w:val="auto"/>
      </w:pPr>
      <w:r>
        <w:rPr>
          <w:sz w:val="20"/>
          <w:szCs w:val="20"/>
        </w:rPr>
        <w:t>skropienie lepiszczem w ilości zależnej od stanu nawierzchni (zaleca się efektywną ilość lepiszcza min.  0,15 kg/m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), </w:t>
      </w:r>
    </w:p>
    <w:p w:rsidR="00000E8D" w:rsidRDefault="00394755">
      <w:pPr>
        <w:numPr>
          <w:ilvl w:val="0"/>
          <w:numId w:val="13"/>
        </w:numPr>
        <w:suppressAutoHyphens w:val="0"/>
        <w:spacing w:after="15" w:line="228" w:lineRule="auto"/>
        <w:ind w:hanging="283"/>
        <w:jc w:val="both"/>
        <w:textAlignment w:val="auto"/>
      </w:pPr>
      <w:r>
        <w:rPr>
          <w:sz w:val="20"/>
          <w:szCs w:val="20"/>
        </w:rPr>
        <w:t>wyrównanie nawierzchni warstwą wyrównawczą wg wymagań odpowiedniej SST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eastAsia="Segoe UI Symbol"/>
          <w:sz w:val="20"/>
          <w:szCs w:val="20"/>
        </w:rPr>
        <w:t></w:t>
      </w:r>
      <w:r>
        <w:rPr>
          <w:sz w:val="20"/>
          <w:szCs w:val="20"/>
        </w:rPr>
        <w:t xml:space="preserve"> skropienie lepiszczem,  </w:t>
      </w:r>
    </w:p>
    <w:p w:rsidR="00000E8D" w:rsidRDefault="00394755">
      <w:pPr>
        <w:numPr>
          <w:ilvl w:val="0"/>
          <w:numId w:val="13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ułożenie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 </w:t>
      </w:r>
    </w:p>
    <w:p w:rsidR="00000E8D" w:rsidRDefault="00394755">
      <w:pPr>
        <w:numPr>
          <w:ilvl w:val="0"/>
          <w:numId w:val="13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wykonanie nowych warstw nawierzchni asfaltowej, wg wymagań odpowiednich SST </w:t>
      </w:r>
    </w:p>
    <w:p w:rsidR="00000E8D" w:rsidRDefault="00394755">
      <w:pPr>
        <w:spacing w:after="24"/>
        <w:ind w:lef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 w:firstLine="714"/>
      </w:pPr>
      <w:r>
        <w:rPr>
          <w:b/>
          <w:sz w:val="20"/>
          <w:szCs w:val="20"/>
        </w:rPr>
        <w:t xml:space="preserve">5.7. Układanie warstw nawierzchni asfaltowej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Warstwę mieszanki mineralno-asfaltowej zaleca się układać natychmiast po ułożeniu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.   Na rozwiniętą </w:t>
      </w:r>
      <w:proofErr w:type="spellStart"/>
      <w:r>
        <w:rPr>
          <w:sz w:val="20"/>
          <w:szCs w:val="20"/>
        </w:rPr>
        <w:t>geosiatkę</w:t>
      </w:r>
      <w:proofErr w:type="spellEnd"/>
      <w:r>
        <w:rPr>
          <w:sz w:val="20"/>
          <w:szCs w:val="20"/>
        </w:rPr>
        <w:t xml:space="preserve"> należy najechać tyłem od czoła i rozkładać mieszankę zgodnie z zaleceniami technologicznymi odpowiedniej SST. W czasie układania warstw nawierzchni rozkładarka i pojazdy muszą poruszać się ostrożnie, bez gwałtownej zmiany prędkości i kierunku. Zabrania się gwałtownego przyspieszania lub hamowania na nieprzykrytej siatce. </w:t>
      </w:r>
    </w:p>
    <w:p w:rsidR="00000E8D" w:rsidRDefault="00394755">
      <w:pPr>
        <w:spacing w:after="2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</w:p>
    <w:p w:rsidR="00000E8D" w:rsidRDefault="00394755">
      <w:pPr>
        <w:numPr>
          <w:ilvl w:val="0"/>
          <w:numId w:val="14"/>
        </w:numPr>
        <w:suppressAutoHyphens w:val="0"/>
        <w:spacing w:after="20" w:line="230" w:lineRule="auto"/>
        <w:ind w:right="-15" w:hanging="220"/>
        <w:textAlignment w:val="auto"/>
      </w:pPr>
      <w:r>
        <w:rPr>
          <w:b/>
          <w:sz w:val="20"/>
          <w:szCs w:val="20"/>
        </w:rPr>
        <w:t xml:space="preserve">Kontrola jakości robót </w:t>
      </w:r>
    </w:p>
    <w:p w:rsidR="00000E8D" w:rsidRDefault="00000E8D">
      <w:pPr>
        <w:spacing w:after="20" w:line="230" w:lineRule="auto"/>
        <w:ind w:left="220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14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Ogólne zasady kontroli jakości robót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Ogólne zasady kontroli jakości robót podano w SST   D-M-00.00.00 „Wymagania ogólne” [1] pkt. 6. </w:t>
      </w:r>
    </w:p>
    <w:p w:rsidR="00000E8D" w:rsidRDefault="00394755">
      <w:pPr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4"/>
        </w:numPr>
        <w:suppressAutoHyphens w:val="0"/>
        <w:spacing w:after="20" w:line="230" w:lineRule="auto"/>
        <w:ind w:right="-15" w:hanging="387"/>
        <w:textAlignment w:val="auto"/>
      </w:pPr>
      <w:r>
        <w:rPr>
          <w:b/>
          <w:sz w:val="20"/>
          <w:szCs w:val="20"/>
        </w:rPr>
        <w:t xml:space="preserve">Badania przed przystąpieniem do robót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Przed przystąpieniem do robót Wykonawca powinien: </w:t>
      </w:r>
    </w:p>
    <w:p w:rsidR="00000E8D" w:rsidRDefault="00394755">
      <w:pPr>
        <w:numPr>
          <w:ilvl w:val="0"/>
          <w:numId w:val="15"/>
        </w:numPr>
        <w:suppressAutoHyphens w:val="0"/>
        <w:spacing w:after="15" w:line="228" w:lineRule="auto"/>
        <w:ind w:right="1619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uzyskać wymagane dokumenty, dopuszczające wyroby budowlane do obrotu i p</w:t>
      </w:r>
      <w:r>
        <w:rPr>
          <w:sz w:val="20"/>
          <w:szCs w:val="20"/>
        </w:rPr>
        <w:t>o</w:t>
      </w:r>
      <w:r>
        <w:rPr>
          <w:sz w:val="20"/>
          <w:szCs w:val="20"/>
        </w:rPr>
        <w:t>wszechnego stosowania (certyfikaty na znak bezpieczeństwa, aprobaty techniczne, ce</w:t>
      </w:r>
      <w:r>
        <w:rPr>
          <w:sz w:val="20"/>
          <w:szCs w:val="20"/>
        </w:rPr>
        <w:t>r</w:t>
      </w:r>
      <w:r>
        <w:rPr>
          <w:sz w:val="20"/>
          <w:szCs w:val="20"/>
        </w:rPr>
        <w:t>tyfikaty zgodności, deklaracje zgodności,  badania materiałów wykonane przez dosta</w:t>
      </w: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ców itp.), </w:t>
      </w:r>
    </w:p>
    <w:p w:rsidR="00000E8D" w:rsidRDefault="00394755">
      <w:pPr>
        <w:numPr>
          <w:ilvl w:val="0"/>
          <w:numId w:val="15"/>
        </w:numPr>
        <w:suppressAutoHyphens w:val="0"/>
        <w:spacing w:after="15" w:line="228" w:lineRule="auto"/>
        <w:ind w:right="1619" w:hanging="283"/>
        <w:jc w:val="both"/>
        <w:textAlignment w:val="auto"/>
      </w:pPr>
      <w:r>
        <w:rPr>
          <w:sz w:val="20"/>
          <w:szCs w:val="20"/>
        </w:rPr>
        <w:t xml:space="preserve">wykonać badania właściwości materiałów przeznaczonych do wykonania robót, </w:t>
      </w:r>
      <w:r>
        <w:rPr>
          <w:rFonts w:eastAsia="Segoe UI Symbol"/>
          <w:sz w:val="20"/>
          <w:szCs w:val="20"/>
        </w:rPr>
        <w:t></w:t>
      </w:r>
      <w:r>
        <w:rPr>
          <w:sz w:val="20"/>
          <w:szCs w:val="20"/>
        </w:rPr>
        <w:t xml:space="preserve"> sprawdzić cechy zewnętrzne gotowych materiałów z tworzyw.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Wszystkie dokumenty oraz wyniki badań Wykonawca przedstawia Przedstawicielowi Zamawiającego/ Inspektorowi Nadzoru do akceptacji. </w:t>
      </w:r>
    </w:p>
    <w:p w:rsidR="00000E8D" w:rsidRDefault="00394755">
      <w:pPr>
        <w:spacing w:after="2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6.3. Badania w czasie robót </w:t>
      </w:r>
    </w:p>
    <w:p w:rsidR="00000E8D" w:rsidRDefault="00394755">
      <w:pPr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Częstotliwość oraz zakres badań i pomiarów Wykonawcy, które należy wykonać w czasie robót podaje tablica 2.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Tablica 2. Częstotliwość oraz zakres badań i pomiarów Wykonawcy w czasie robót </w:t>
      </w:r>
    </w:p>
    <w:tbl>
      <w:tblPr>
        <w:tblW w:w="9570" w:type="dxa"/>
        <w:tblInd w:w="-70" w:type="dxa"/>
        <w:tblCellMar>
          <w:left w:w="10" w:type="dxa"/>
          <w:right w:w="10" w:type="dxa"/>
        </w:tblCellMar>
        <w:tblLook w:val="0000"/>
      </w:tblPr>
      <w:tblGrid>
        <w:gridCol w:w="496"/>
        <w:gridCol w:w="3543"/>
        <w:gridCol w:w="2552"/>
        <w:gridCol w:w="2979"/>
      </w:tblGrid>
      <w:tr w:rsidR="00000E8D">
        <w:trPr>
          <w:trHeight w:val="49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bottom"/>
          </w:tcPr>
          <w:p w:rsidR="00000E8D" w:rsidRDefault="00394755">
            <w:pPr>
              <w:spacing w:after="0" w:line="276" w:lineRule="auto"/>
              <w:ind w:left="41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bottom"/>
          </w:tcPr>
          <w:p w:rsidR="00000E8D" w:rsidRDefault="00394755">
            <w:pPr>
              <w:spacing w:after="0" w:line="276" w:lineRule="auto"/>
              <w:ind w:left="84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Wyszczególnienie badań i pomiarów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Częstotliwość badań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Wartości dopuszczalne </w:t>
            </w:r>
          </w:p>
        </w:tc>
      </w:tr>
      <w:tr w:rsidR="00000E8D">
        <w:trPr>
          <w:trHeight w:val="492"/>
        </w:trPr>
        <w:tc>
          <w:tcPr>
            <w:tcW w:w="4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Sprawdzenie oczyszczenia podłoża  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ind w:left="29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9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ind w:left="321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Brak luźnych odprysków        i kurzu </w:t>
            </w:r>
          </w:p>
        </w:tc>
      </w:tr>
      <w:tr w:rsidR="00000E8D">
        <w:trPr>
          <w:trHeight w:val="70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ind w:right="7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Badanie wydatku skropienia emulsją asfaltową podłoża  (wg odpowiednich SST)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ind w:left="29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wg SST </w:t>
            </w:r>
          </w:p>
        </w:tc>
      </w:tr>
      <w:tr w:rsidR="00000E8D">
        <w:trPr>
          <w:trHeight w:val="48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Badanie ułożenia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geosiatki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Cała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geosiatka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wg SST </w:t>
            </w:r>
          </w:p>
        </w:tc>
      </w:tr>
      <w:tr w:rsidR="00000E8D">
        <w:trPr>
          <w:trHeight w:val="47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Badanie warstw nawierzchni z betonu asfaltowego (wg odpowiedniej SST,)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Wg odpowiedniej SST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wg odpowiedniej SST  </w:t>
            </w:r>
          </w:p>
        </w:tc>
      </w:tr>
      <w:tr w:rsidR="00000E8D">
        <w:trPr>
          <w:trHeight w:val="93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sczepności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międzywarstwowej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</w:tcPr>
          <w:p w:rsidR="00000E8D" w:rsidRDefault="00394755">
            <w:pPr>
              <w:spacing w:after="29" w:line="228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Na odcinku próbnym oraz dla każdej działki roboczej </w:t>
            </w:r>
          </w:p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i/lub na każde rozpoczęte 3000 m2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7" w:type="dxa"/>
              <w:bottom w:w="0" w:type="dxa"/>
              <w:right w:w="115" w:type="dxa"/>
            </w:tcMar>
            <w:vAlign w:val="center"/>
          </w:tcPr>
          <w:p w:rsidR="00000E8D" w:rsidRDefault="00394755">
            <w:pPr>
              <w:spacing w:after="0" w:line="276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wg p. 2.3 </w:t>
            </w:r>
          </w:p>
        </w:tc>
      </w:tr>
    </w:tbl>
    <w:p w:rsidR="00000E8D" w:rsidRDefault="00394755">
      <w:p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Wszystkie wymienione w tabeli nr 2 badania i pomiary Wykonawcy powinny być udokumentowane w formie papierowej i załączone do dokumentów odbiorowych. Forma dokumentacji z powyższych badań i pomiarów powinna być uzgodniona z Inspektorem Nadzoru.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Badania kontrolne (Zamawiającego) mogą obejmować wszystkie badania i pomiary wymienione w tabeli 2, na żądanie Inspektora Nadzoru. </w:t>
      </w:r>
    </w:p>
    <w:p w:rsidR="00000E8D" w:rsidRDefault="00394755">
      <w:pPr>
        <w:spacing w:after="24"/>
      </w:pPr>
      <w:r>
        <w:rPr>
          <w:rFonts w:eastAsia="Times New Roman"/>
          <w:sz w:val="20"/>
          <w:szCs w:val="20"/>
        </w:rPr>
        <w:t xml:space="preserve"> </w:t>
      </w:r>
    </w:p>
    <w:p w:rsidR="00000E8D" w:rsidRDefault="00394755">
      <w:pPr>
        <w:numPr>
          <w:ilvl w:val="0"/>
          <w:numId w:val="16"/>
        </w:numPr>
        <w:suppressAutoHyphens w:val="0"/>
        <w:spacing w:after="20" w:line="230" w:lineRule="auto"/>
        <w:ind w:right="-15" w:hanging="221"/>
        <w:textAlignment w:val="auto"/>
      </w:pPr>
      <w:r>
        <w:rPr>
          <w:b/>
          <w:sz w:val="20"/>
          <w:szCs w:val="20"/>
        </w:rPr>
        <w:t xml:space="preserve">Obmiar robót </w:t>
      </w:r>
    </w:p>
    <w:p w:rsidR="00000E8D" w:rsidRDefault="00000E8D">
      <w:pPr>
        <w:spacing w:after="20" w:line="230" w:lineRule="auto"/>
        <w:ind w:left="221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16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Ogólne zasady obmiaru robót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Ogólne zasady obmiaru robót podano w SST  D-M-00.00.00 „Wymagania ogólne” pkt. 7.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6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Jednostka obmiarowa </w:t>
      </w:r>
    </w:p>
    <w:p w:rsidR="00000E8D" w:rsidRDefault="00394755">
      <w:pPr>
        <w:spacing w:after="0"/>
        <w:ind w:left="3260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Jednostką obmiaru robót jest m (metr kwadratowy) zabezpieczonej </w:t>
      </w:r>
      <w:proofErr w:type="spellStart"/>
      <w:r>
        <w:rPr>
          <w:sz w:val="20"/>
          <w:szCs w:val="20"/>
        </w:rPr>
        <w:t>geosiatką</w:t>
      </w:r>
      <w:proofErr w:type="spellEnd"/>
      <w:r>
        <w:rPr>
          <w:sz w:val="20"/>
          <w:szCs w:val="20"/>
        </w:rPr>
        <w:t xml:space="preserve"> powierzchni nawierzchni. </w:t>
      </w:r>
    </w:p>
    <w:p w:rsidR="00000E8D" w:rsidRDefault="00394755">
      <w:p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0"/>
          <w:numId w:val="16"/>
        </w:numPr>
        <w:suppressAutoHyphens w:val="0"/>
        <w:spacing w:after="20" w:line="230" w:lineRule="auto"/>
        <w:ind w:right="-15" w:hanging="221"/>
        <w:textAlignment w:val="auto"/>
      </w:pPr>
      <w:r>
        <w:rPr>
          <w:b/>
          <w:sz w:val="20"/>
          <w:szCs w:val="20"/>
        </w:rPr>
        <w:t xml:space="preserve">Odbiór robót </w:t>
      </w:r>
    </w:p>
    <w:p w:rsidR="00000E8D" w:rsidRDefault="00394755">
      <w:pPr>
        <w:numPr>
          <w:ilvl w:val="1"/>
          <w:numId w:val="16"/>
        </w:numPr>
        <w:suppressAutoHyphens w:val="0"/>
        <w:spacing w:after="20" w:line="230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Ogólne zasady odbioru robót </w:t>
      </w:r>
    </w:p>
    <w:p w:rsidR="00000E8D" w:rsidRDefault="00394755">
      <w:pPr>
        <w:spacing w:after="0"/>
        <w:ind w:left="-6" w:hanging="11"/>
        <w:rPr>
          <w:sz w:val="20"/>
          <w:szCs w:val="20"/>
        </w:rPr>
      </w:pPr>
      <w:r>
        <w:rPr>
          <w:sz w:val="20"/>
          <w:szCs w:val="20"/>
        </w:rPr>
        <w:t xml:space="preserve">Ogólne zasady odbioru robót podano w SST  D-M-00.00.00 „Wymagania ogólne”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8. </w:t>
      </w:r>
    </w:p>
    <w:p w:rsidR="00000E8D" w:rsidRDefault="00394755">
      <w:pPr>
        <w:spacing w:after="0"/>
        <w:ind w:left="-6" w:hanging="11"/>
        <w:rPr>
          <w:sz w:val="20"/>
          <w:szCs w:val="20"/>
        </w:rPr>
      </w:pPr>
      <w:r>
        <w:rPr>
          <w:sz w:val="20"/>
          <w:szCs w:val="20"/>
        </w:rPr>
        <w:t xml:space="preserve">Roboty uznaje się  za wykonane zgodnie z SST i wymaganiami </w:t>
      </w:r>
      <w:r>
        <w:rPr>
          <w:sz w:val="20"/>
          <w:szCs w:val="20"/>
        </w:rPr>
        <w:tab/>
        <w:t xml:space="preserve">Przedstawiciela Zamawiającego/Inspektora Nadzoru, jeżeli wszystkie pomiary i badania z zachowaniem tolerancji według pkt. 6 dały wyniki pozytywne. </w:t>
      </w:r>
    </w:p>
    <w:p w:rsidR="00000E8D" w:rsidRDefault="00394755">
      <w:pPr>
        <w:spacing w:after="2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6"/>
        </w:numPr>
        <w:suppressAutoHyphens w:val="0"/>
        <w:spacing w:after="15" w:line="228" w:lineRule="auto"/>
        <w:ind w:right="-15" w:hanging="389"/>
        <w:textAlignment w:val="auto"/>
      </w:pPr>
      <w:r>
        <w:rPr>
          <w:b/>
          <w:sz w:val="20"/>
          <w:szCs w:val="20"/>
        </w:rPr>
        <w:t xml:space="preserve">Odbiór robót zanikających i ulegających  zakryciu </w:t>
      </w:r>
      <w:r>
        <w:rPr>
          <w:sz w:val="20"/>
          <w:szCs w:val="20"/>
        </w:rPr>
        <w:t>Odbiorowi robót zanikających i ulegających z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kryciu podlega: </w:t>
      </w:r>
    </w:p>
    <w:p w:rsidR="00000E8D" w:rsidRDefault="00394755">
      <w:pPr>
        <w:numPr>
          <w:ilvl w:val="0"/>
          <w:numId w:val="17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skropienie lepiszczem podłoża, </w:t>
      </w:r>
    </w:p>
    <w:p w:rsidR="00000E8D" w:rsidRDefault="00394755">
      <w:pPr>
        <w:numPr>
          <w:ilvl w:val="0"/>
          <w:numId w:val="17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rozłożenie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  i wycięcie otworów na studzienki. </w:t>
      </w:r>
    </w:p>
    <w:p w:rsidR="00000E8D" w:rsidRDefault="00394755">
      <w:pPr>
        <w:ind w:left="28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0"/>
          <w:numId w:val="18"/>
        </w:numPr>
        <w:suppressAutoHyphens w:val="0"/>
        <w:spacing w:after="20" w:line="230" w:lineRule="auto"/>
        <w:ind w:right="-15" w:hanging="220"/>
        <w:textAlignment w:val="auto"/>
      </w:pPr>
      <w:r>
        <w:rPr>
          <w:b/>
          <w:sz w:val="20"/>
          <w:szCs w:val="20"/>
        </w:rPr>
        <w:t xml:space="preserve">Podstawa płatności </w:t>
      </w:r>
    </w:p>
    <w:p w:rsidR="00000E8D" w:rsidRDefault="00000E8D">
      <w:pPr>
        <w:spacing w:after="20" w:line="230" w:lineRule="auto"/>
        <w:ind w:left="220" w:right="-15"/>
        <w:rPr>
          <w:sz w:val="20"/>
          <w:szCs w:val="20"/>
        </w:rPr>
      </w:pPr>
    </w:p>
    <w:p w:rsidR="00000E8D" w:rsidRDefault="00394755">
      <w:pPr>
        <w:numPr>
          <w:ilvl w:val="1"/>
          <w:numId w:val="18"/>
        </w:numPr>
        <w:suppressAutoHyphens w:val="0"/>
        <w:spacing w:after="20" w:line="230" w:lineRule="auto"/>
        <w:ind w:right="2704" w:hanging="387"/>
        <w:textAlignment w:val="auto"/>
      </w:pPr>
      <w:r>
        <w:rPr>
          <w:b/>
          <w:sz w:val="20"/>
          <w:szCs w:val="20"/>
        </w:rPr>
        <w:t xml:space="preserve">Ogólne ustalenia dotyczące podstawy płatności </w:t>
      </w:r>
    </w:p>
    <w:p w:rsidR="00000E8D" w:rsidRDefault="00394755">
      <w:pPr>
        <w:rPr>
          <w:sz w:val="20"/>
          <w:szCs w:val="20"/>
        </w:rPr>
      </w:pPr>
      <w:r>
        <w:rPr>
          <w:sz w:val="20"/>
          <w:szCs w:val="20"/>
        </w:rPr>
        <w:t xml:space="preserve">Ogólne ustalenia dotyczące podstawy płatności podano w SST D-M-00.00.00 „Wymagania ogólne” [1] pkt. 9.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numPr>
          <w:ilvl w:val="1"/>
          <w:numId w:val="18"/>
        </w:numPr>
        <w:suppressAutoHyphens w:val="0"/>
        <w:spacing w:after="15" w:line="228" w:lineRule="auto"/>
        <w:ind w:right="578" w:hanging="387"/>
        <w:textAlignment w:val="auto"/>
      </w:pPr>
      <w:r>
        <w:rPr>
          <w:b/>
          <w:sz w:val="20"/>
          <w:szCs w:val="20"/>
        </w:rPr>
        <w:t xml:space="preserve">Cena jednostki obmiarowej </w:t>
      </w:r>
    </w:p>
    <w:p w:rsidR="00000E8D" w:rsidRDefault="00394755">
      <w:pPr>
        <w:ind w:left="1107" w:right="578"/>
      </w:pPr>
      <w:r>
        <w:rPr>
          <w:sz w:val="20"/>
          <w:szCs w:val="20"/>
        </w:rPr>
        <w:t>Cena wykonania 1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robót obejmuje: </w:t>
      </w:r>
    </w:p>
    <w:p w:rsidR="00000E8D" w:rsidRDefault="00394755">
      <w:pPr>
        <w:numPr>
          <w:ilvl w:val="0"/>
          <w:numId w:val="19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prace pomiarowe i roboty przygotowawcze, </w:t>
      </w:r>
    </w:p>
    <w:p w:rsidR="00000E8D" w:rsidRDefault="00394755">
      <w:pPr>
        <w:numPr>
          <w:ilvl w:val="0"/>
          <w:numId w:val="19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oznakowanie robót, </w:t>
      </w:r>
    </w:p>
    <w:p w:rsidR="00000E8D" w:rsidRDefault="00394755">
      <w:pPr>
        <w:numPr>
          <w:ilvl w:val="0"/>
          <w:numId w:val="19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dostarczenie materiałów i sprzętu na budowę, </w:t>
      </w:r>
    </w:p>
    <w:p w:rsidR="00000E8D" w:rsidRDefault="00394755">
      <w:pPr>
        <w:numPr>
          <w:ilvl w:val="0"/>
          <w:numId w:val="19"/>
        </w:numPr>
        <w:suppressAutoHyphens w:val="0"/>
        <w:spacing w:after="15" w:line="228" w:lineRule="auto"/>
        <w:ind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wykonanie robót zgodnie z SST i zaleceniami Przedstawiciela Zamawiającego/Inspektora Nadzoru, oczys</w:t>
      </w:r>
      <w:r>
        <w:rPr>
          <w:sz w:val="20"/>
          <w:szCs w:val="20"/>
        </w:rPr>
        <w:t>z</w:t>
      </w:r>
      <w:r>
        <w:rPr>
          <w:sz w:val="20"/>
          <w:szCs w:val="20"/>
        </w:rPr>
        <w:t xml:space="preserve">czenie podłoża, skropienie emulsją asfaltową, rozłożenie </w:t>
      </w:r>
      <w:proofErr w:type="spellStart"/>
      <w:r>
        <w:rPr>
          <w:sz w:val="20"/>
          <w:szCs w:val="20"/>
        </w:rPr>
        <w:t>geosiatki</w:t>
      </w:r>
      <w:proofErr w:type="spellEnd"/>
      <w:r>
        <w:rPr>
          <w:sz w:val="20"/>
          <w:szCs w:val="20"/>
        </w:rPr>
        <w:t xml:space="preserve">, </w:t>
      </w:r>
    </w:p>
    <w:p w:rsidR="00000E8D" w:rsidRDefault="00394755">
      <w:pPr>
        <w:numPr>
          <w:ilvl w:val="0"/>
          <w:numId w:val="19"/>
        </w:numPr>
        <w:suppressAutoHyphens w:val="0"/>
        <w:spacing w:after="257" w:line="228" w:lineRule="auto"/>
        <w:ind w:hanging="283"/>
        <w:jc w:val="both"/>
        <w:textAlignment w:val="auto"/>
      </w:pPr>
      <w:r>
        <w:rPr>
          <w:sz w:val="20"/>
          <w:szCs w:val="20"/>
        </w:rPr>
        <w:t xml:space="preserve">pomiary i badania laboratoryjne wymagane w SST, </w:t>
      </w:r>
      <w:r>
        <w:rPr>
          <w:rFonts w:eastAsia="Segoe UI Symbol"/>
          <w:sz w:val="20"/>
          <w:szCs w:val="20"/>
        </w:rPr>
        <w:t></w:t>
      </w:r>
      <w:r>
        <w:rPr>
          <w:sz w:val="20"/>
          <w:szCs w:val="20"/>
        </w:rPr>
        <w:t xml:space="preserve"> odtransportowanie sprzętu z placu budowy. </w:t>
      </w:r>
    </w:p>
    <w:p w:rsidR="00000E8D" w:rsidRDefault="00394755">
      <w:pPr>
        <w:numPr>
          <w:ilvl w:val="0"/>
          <w:numId w:val="20"/>
        </w:numPr>
        <w:suppressAutoHyphens w:val="0"/>
        <w:spacing w:after="20" w:line="230" w:lineRule="auto"/>
        <w:ind w:right="-15" w:hanging="333"/>
        <w:textAlignment w:val="auto"/>
      </w:pPr>
      <w:r>
        <w:rPr>
          <w:b/>
          <w:sz w:val="20"/>
          <w:szCs w:val="20"/>
        </w:rPr>
        <w:t xml:space="preserve">Przepisy związane </w:t>
      </w:r>
    </w:p>
    <w:p w:rsidR="00000E8D" w:rsidRDefault="00000E8D">
      <w:pPr>
        <w:spacing w:after="20" w:line="230" w:lineRule="auto"/>
        <w:ind w:left="333" w:right="-15"/>
        <w:rPr>
          <w:sz w:val="20"/>
          <w:szCs w:val="20"/>
        </w:rPr>
      </w:pP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10.1. Ogólne specyfikacje techniczne (SST)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D-M-00.00.00 </w:t>
      </w:r>
      <w:r>
        <w:rPr>
          <w:sz w:val="20"/>
          <w:szCs w:val="20"/>
        </w:rPr>
        <w:tab/>
        <w:t xml:space="preserve">Wymagania ogólne </w:t>
      </w:r>
    </w:p>
    <w:p w:rsidR="00000E8D" w:rsidRDefault="00394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E8D" w:rsidRDefault="00394755">
      <w:pPr>
        <w:spacing w:after="20" w:line="230" w:lineRule="auto"/>
        <w:ind w:right="-15"/>
      </w:pPr>
      <w:r>
        <w:rPr>
          <w:b/>
          <w:sz w:val="20"/>
          <w:szCs w:val="20"/>
        </w:rPr>
        <w:t xml:space="preserve">10.3. Inne dokumenty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WT-1:2010 Wymagania Techniczne. Kruszywa do mieszanek mineralno-asfaltowych                          i p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wierzchniowych utrwaleń na drogach krajowych,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WT-2:2010 Mieszanki mineralno-asfaltowe. Wymagania Techniczne. Nawierzchnie asfaltowe na dr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gach krajowych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WT-3 Emulsje asfaltowe 2009. Kationowe emulsje asfaltowe na drogach publicznych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Rozporządzenie Ministra Transportu i Gospodarki Morskiej z dnia 2 marca 1999 r. w sprawie warunków technicznych, jakim powinny odpowiadać drogi publiczne i ich usytuowanie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nr 43, poz. 430)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lastRenderedPageBreak/>
        <w:t>Katalog typowych konstrukcji nawierzchni podatnych i półsztywnych. Generalna Dyrekcja Dróg Public</w:t>
      </w:r>
      <w:r>
        <w:rPr>
          <w:sz w:val="20"/>
          <w:szCs w:val="20"/>
        </w:rPr>
        <w:t>z</w:t>
      </w:r>
      <w:r>
        <w:rPr>
          <w:sz w:val="20"/>
          <w:szCs w:val="20"/>
        </w:rPr>
        <w:t xml:space="preserve">nych – Instytut Badawczy Dróg i Mostów, Warszawa 1997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Katalog wzmocnień i remontów nawierzchni podatnych i półsztywnych, GDDP - </w:t>
      </w:r>
      <w:proofErr w:type="spellStart"/>
      <w:r>
        <w:rPr>
          <w:sz w:val="20"/>
          <w:szCs w:val="20"/>
        </w:rPr>
        <w:t>IBDiM</w:t>
      </w:r>
      <w:proofErr w:type="spellEnd"/>
      <w:r>
        <w:rPr>
          <w:sz w:val="20"/>
          <w:szCs w:val="20"/>
        </w:rPr>
        <w:t xml:space="preserve">, Warszawa, 2001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Zalecenia stosowania  </w:t>
      </w:r>
      <w:proofErr w:type="spellStart"/>
      <w:r>
        <w:rPr>
          <w:sz w:val="20"/>
          <w:szCs w:val="20"/>
        </w:rPr>
        <w:t>geowyrobów</w:t>
      </w:r>
      <w:proofErr w:type="spellEnd"/>
      <w:r>
        <w:rPr>
          <w:sz w:val="20"/>
          <w:szCs w:val="20"/>
        </w:rPr>
        <w:t xml:space="preserve"> w warstwach asfaltowych nawierzchni drogowych. Zeszyt 66, </w:t>
      </w:r>
      <w:proofErr w:type="spellStart"/>
      <w:r>
        <w:rPr>
          <w:sz w:val="20"/>
          <w:szCs w:val="20"/>
        </w:rPr>
        <w:t>IBDiM</w:t>
      </w:r>
      <w:proofErr w:type="spellEnd"/>
      <w:r>
        <w:rPr>
          <w:sz w:val="20"/>
          <w:szCs w:val="20"/>
        </w:rPr>
        <w:t xml:space="preserve"> 2004 r. </w:t>
      </w:r>
    </w:p>
    <w:p w:rsidR="00000E8D" w:rsidRDefault="00394755">
      <w:pPr>
        <w:numPr>
          <w:ilvl w:val="1"/>
          <w:numId w:val="20"/>
        </w:numPr>
        <w:suppressAutoHyphens w:val="0"/>
        <w:spacing w:after="15" w:line="228" w:lineRule="auto"/>
        <w:ind w:hanging="348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PN-EN ISO 10318 </w:t>
      </w:r>
      <w:proofErr w:type="spellStart"/>
      <w:r>
        <w:rPr>
          <w:sz w:val="20"/>
          <w:szCs w:val="20"/>
        </w:rPr>
        <w:t>Geosyntetyki</w:t>
      </w:r>
      <w:proofErr w:type="spellEnd"/>
      <w:r>
        <w:rPr>
          <w:sz w:val="20"/>
          <w:szCs w:val="20"/>
        </w:rPr>
        <w:t xml:space="preserve">, Terminy i definicje. </w:t>
      </w:r>
    </w:p>
    <w:p w:rsidR="00000E8D" w:rsidRDefault="00000E8D">
      <w:pPr>
        <w:pStyle w:val="Akapitzlist"/>
      </w:pPr>
    </w:p>
    <w:sectPr w:rsidR="00000E8D" w:rsidSect="00000E8D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67" w:rsidRDefault="002D2B67" w:rsidP="00000E8D">
      <w:pPr>
        <w:spacing w:after="0"/>
      </w:pPr>
      <w:r>
        <w:separator/>
      </w:r>
    </w:p>
  </w:endnote>
  <w:endnote w:type="continuationSeparator" w:id="0">
    <w:p w:rsidR="002D2B67" w:rsidRDefault="002D2B67" w:rsidP="00000E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67" w:rsidRDefault="002D2B67" w:rsidP="00000E8D">
      <w:pPr>
        <w:spacing w:after="0"/>
      </w:pPr>
      <w:r w:rsidRPr="00000E8D">
        <w:rPr>
          <w:color w:val="000000"/>
        </w:rPr>
        <w:separator/>
      </w:r>
    </w:p>
  </w:footnote>
  <w:footnote w:type="continuationSeparator" w:id="0">
    <w:p w:rsidR="002D2B67" w:rsidRDefault="002D2B67" w:rsidP="00000E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FAD"/>
    <w:multiLevelType w:val="multilevel"/>
    <w:tmpl w:val="2AE64786"/>
    <w:lvl w:ilvl="0">
      <w:start w:val="10"/>
      <w:numFmt w:val="decimal"/>
      <w:lvlText w:val="%1."/>
      <w:lvlJc w:val="left"/>
      <w:pPr>
        <w:ind w:left="333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6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">
    <w:nsid w:val="08303702"/>
    <w:multiLevelType w:val="multilevel"/>
    <w:tmpl w:val="0F548770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09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2">
    <w:nsid w:val="1A236985"/>
    <w:multiLevelType w:val="multilevel"/>
    <w:tmpl w:val="C9A8E544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3">
    <w:nsid w:val="266C46F4"/>
    <w:multiLevelType w:val="multilevel"/>
    <w:tmpl w:val="6EB6D6E0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4">
    <w:nsid w:val="266E029B"/>
    <w:multiLevelType w:val="multilevel"/>
    <w:tmpl w:val="3ED6075E"/>
    <w:lvl w:ilvl="0">
      <w:start w:val="5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5">
    <w:nsid w:val="36B2177A"/>
    <w:multiLevelType w:val="multilevel"/>
    <w:tmpl w:val="9294DA96"/>
    <w:lvl w:ilvl="0">
      <w:start w:val="4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6">
    <w:nsid w:val="37601DF4"/>
    <w:multiLevelType w:val="multilevel"/>
    <w:tmpl w:val="A0DED696"/>
    <w:lvl w:ilvl="0">
      <w:start w:val="3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7">
    <w:nsid w:val="468054C9"/>
    <w:multiLevelType w:val="multilevel"/>
    <w:tmpl w:val="CD0A6D90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8">
    <w:nsid w:val="4E7476FA"/>
    <w:multiLevelType w:val="multilevel"/>
    <w:tmpl w:val="68D054B8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9">
    <w:nsid w:val="4F012765"/>
    <w:multiLevelType w:val="multilevel"/>
    <w:tmpl w:val="F920C3EA"/>
    <w:lvl w:ilvl="0">
      <w:numFmt w:val="bullet"/>
      <w:lvlText w:val="-"/>
      <w:lvlJc w:val="left"/>
      <w:pPr>
        <w:ind w:left="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0">
    <w:nsid w:val="55FD213F"/>
    <w:multiLevelType w:val="multilevel"/>
    <w:tmpl w:val="2D6859A0"/>
    <w:lvl w:ilvl="0">
      <w:start w:val="6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1">
    <w:nsid w:val="58C0135E"/>
    <w:multiLevelType w:val="multilevel"/>
    <w:tmpl w:val="75CC9BFA"/>
    <w:lvl w:ilvl="0">
      <w:start w:val="9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2">
    <w:nsid w:val="5D22368F"/>
    <w:multiLevelType w:val="multilevel"/>
    <w:tmpl w:val="9C922FA6"/>
    <w:lvl w:ilvl="0">
      <w:start w:val="1"/>
      <w:numFmt w:val="decimal"/>
      <w:lvlText w:val="%1."/>
      <w:lvlJc w:val="left"/>
      <w:pPr>
        <w:ind w:left="2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6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3">
    <w:nsid w:val="613E5B7E"/>
    <w:multiLevelType w:val="multilevel"/>
    <w:tmpl w:val="5F584AAC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4">
    <w:nsid w:val="6A115F84"/>
    <w:multiLevelType w:val="multilevel"/>
    <w:tmpl w:val="092E715E"/>
    <w:lvl w:ilvl="0">
      <w:start w:val="7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5">
    <w:nsid w:val="70C170E0"/>
    <w:multiLevelType w:val="multilevel"/>
    <w:tmpl w:val="20887E8A"/>
    <w:lvl w:ilvl="0">
      <w:numFmt w:val="bullet"/>
      <w:lvlText w:val="-"/>
      <w:lvlJc w:val="left"/>
      <w:pPr>
        <w:ind w:left="283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6">
    <w:nsid w:val="73431110"/>
    <w:multiLevelType w:val="multilevel"/>
    <w:tmpl w:val="83EEC93C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7">
    <w:nsid w:val="7348568B"/>
    <w:multiLevelType w:val="multilevel"/>
    <w:tmpl w:val="D0A606D0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8">
    <w:nsid w:val="7A166AD9"/>
    <w:multiLevelType w:val="multilevel"/>
    <w:tmpl w:val="C90C44D2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9">
    <w:nsid w:val="7C1219F8"/>
    <w:multiLevelType w:val="multilevel"/>
    <w:tmpl w:val="097E9B98"/>
    <w:lvl w:ilvl="0">
      <w:numFmt w:val="bullet"/>
      <w:lvlText w:val="-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9"/>
  </w:num>
  <w:num w:numId="14">
    <w:abstractNumId w:val="10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8D"/>
    <w:rsid w:val="00000E8D"/>
    <w:rsid w:val="002D2B67"/>
    <w:rsid w:val="00394755"/>
    <w:rsid w:val="00C51336"/>
    <w:rsid w:val="00D533D8"/>
    <w:rsid w:val="00F5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0E8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00E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3238</Words>
  <Characters>19431</Characters>
  <Application>Microsoft Office Word</Application>
  <DocSecurity>0</DocSecurity>
  <Lines>161</Lines>
  <Paragraphs>45</Paragraphs>
  <ScaleCrop>false</ScaleCrop>
  <Company/>
  <LinksUpToDate>false</LinksUpToDate>
  <CharactersWithSpaces>22624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</cp:lastModifiedBy>
  <cp:revision>3</cp:revision>
  <cp:lastPrinted>2021-12-03T08:36:00Z</cp:lastPrinted>
  <dcterms:created xsi:type="dcterms:W3CDTF">2022-06-23T09:53:00Z</dcterms:created>
  <dcterms:modified xsi:type="dcterms:W3CDTF">2022-06-23T10:07:00Z</dcterms:modified>
</cp:coreProperties>
</file>